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491" w:val="left" w:leader="none"/>
        </w:tabs>
        <w:spacing w:before="82"/>
        <w:ind w:left="100" w:right="0" w:firstLine="0"/>
        <w:jc w:val="left"/>
        <w:rPr>
          <w:sz w:val="44"/>
        </w:rPr>
      </w:pPr>
      <w:r>
        <w:rPr>
          <w:spacing w:val="-10"/>
          <w:sz w:val="44"/>
          <w:u w:val="single"/>
        </w:rPr>
        <w:t>Solicitation</w:t>
      </w:r>
      <w:r>
        <w:rPr>
          <w:spacing w:val="-16"/>
          <w:sz w:val="44"/>
          <w:u w:val="single"/>
        </w:rPr>
        <w:t> </w:t>
      </w:r>
      <w:r>
        <w:rPr>
          <w:spacing w:val="-9"/>
          <w:sz w:val="44"/>
          <w:u w:val="single"/>
        </w:rPr>
        <w:t>Clause</w:t>
        <w:tab/>
      </w:r>
    </w:p>
    <w:p>
      <w:pPr>
        <w:spacing w:line="315" w:lineRule="exact" w:before="221"/>
        <w:ind w:left="100" w:right="0" w:firstLine="0"/>
        <w:jc w:val="left"/>
        <w:rPr>
          <w:b/>
          <w:sz w:val="28"/>
        </w:rPr>
      </w:pPr>
      <w:r>
        <w:rPr>
          <w:b/>
          <w:sz w:val="28"/>
        </w:rPr>
        <w:t>DISCUSSIONS AND NEGOTIATIONS – OPTIONAL (FEB 2015)</w:t>
      </w:r>
    </w:p>
    <w:p>
      <w:pPr>
        <w:pStyle w:val="BodyText"/>
        <w:ind w:left="100" w:right="127"/>
      </w:pPr>
      <w:r>
        <w:rPr/>
        <w:t>Submit your best terms from both a price and a technical standpoint. Your proposal may be evaluated and your offer accepted without any discussions, negotiations, or prior notice. Ordinarily, nonresponsive proposals will be rejected outright without prior notice. Nevertheless,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proposal, provided your initial offer is responsive. The State may also elect to conduct negotiations, beginning with the highest ranked offeror, or seek best and final offers, as provided in Section 11-35-1530(8). Negotiations may involve both price and matters affecting the scope of the contract, so long as changes are within the general scope of the request for proposals. If negotiations are conducted, the State may elect to disregard the negotiations and accept your original proposal. [06-6058-1]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9"/>
        <w:ind w:left="4650" w:right="4685" w:firstLine="0"/>
        <w:jc w:val="center"/>
        <w:rPr>
          <w:sz w:val="24"/>
        </w:rPr>
      </w:pPr>
      <w:r>
        <w:rPr>
          <w:sz w:val="24"/>
        </w:rPr>
        <w:t>17</w:t>
      </w:r>
    </w:p>
    <w:sectPr>
      <w:type w:val="continuous"/>
      <w:pgSz w:w="12240" w:h="15840"/>
      <w:pgMar w:top="64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Higgins</dc:creator>
  <dcterms:created xsi:type="dcterms:W3CDTF">2021-09-14T16:25:32Z</dcterms:created>
  <dcterms:modified xsi:type="dcterms:W3CDTF">2021-09-14T16:25:32Z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for Microsoft 365</vt:lpwstr>
  </property>
  <property fmtid="{D5CDD505-2E9C-101B-9397-08002B2CF9AE}" pid="4" name="LastSaved">
    <vt:filetime>2021-09-14T00:00:00Z</vt:filetime>
  </property>
</Properties>
</file>