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6AB" w:rsidRPr="002529B1" w:rsidRDefault="004456AB" w:rsidP="003643E3">
      <w:pPr>
        <w:pStyle w:val="Heading2"/>
        <w:numPr>
          <w:ilvl w:val="0"/>
          <w:numId w:val="0"/>
        </w:numPr>
        <w:spacing w:before="0" w:after="0"/>
        <w:jc w:val="center"/>
        <w:rPr>
          <w:sz w:val="28"/>
          <w:szCs w:val="28"/>
          <w:u w:val="single"/>
        </w:rPr>
      </w:pPr>
      <w:bookmarkStart w:id="0" w:name="_Toc523207906"/>
      <w:r w:rsidRPr="002529B1">
        <w:rPr>
          <w:sz w:val="28"/>
          <w:szCs w:val="28"/>
          <w:u w:val="single"/>
        </w:rPr>
        <w:t xml:space="preserve">GUIDE FOR ORGANIZING AND COMPLETING </w:t>
      </w:r>
      <w:r w:rsidR="00C76756" w:rsidRPr="002529B1">
        <w:rPr>
          <w:sz w:val="28"/>
          <w:szCs w:val="28"/>
          <w:u w:val="single"/>
        </w:rPr>
        <w:t xml:space="preserve">THE </w:t>
      </w:r>
      <w:r w:rsidRPr="002529B1">
        <w:rPr>
          <w:sz w:val="28"/>
          <w:szCs w:val="28"/>
          <w:u w:val="single"/>
        </w:rPr>
        <w:t>PROJECT MANUAL</w:t>
      </w:r>
    </w:p>
    <w:p w:rsidR="000043DF" w:rsidRPr="002529B1" w:rsidRDefault="000043DF" w:rsidP="000043DF">
      <w:pPr>
        <w:jc w:val="center"/>
        <w:rPr>
          <w:b/>
          <w:sz w:val="24"/>
          <w:szCs w:val="24"/>
        </w:rPr>
      </w:pPr>
      <w:r w:rsidRPr="002529B1">
        <w:rPr>
          <w:b/>
          <w:sz w:val="24"/>
          <w:szCs w:val="24"/>
        </w:rPr>
        <w:t>Design-Bid-Build Projects</w:t>
      </w:r>
    </w:p>
    <w:p w:rsidR="004456AB" w:rsidRPr="002529B1" w:rsidRDefault="004456AB" w:rsidP="003643E3">
      <w:pPr>
        <w:spacing w:before="60" w:after="60"/>
      </w:pPr>
    </w:p>
    <w:bookmarkEnd w:id="0"/>
    <w:p w:rsidR="004456AB" w:rsidRPr="002529B1" w:rsidRDefault="004456AB" w:rsidP="003643E3">
      <w:pPr>
        <w:spacing w:before="60" w:after="60"/>
        <w:jc w:val="both"/>
      </w:pPr>
      <w:r w:rsidRPr="002529B1">
        <w:t xml:space="preserve">This guide describes the requirements for organizing and completing the OSE-required </w:t>
      </w:r>
      <w:r w:rsidR="00A315AE" w:rsidRPr="002529B1">
        <w:t>F</w:t>
      </w:r>
      <w:r w:rsidRPr="002529B1">
        <w:t>ront</w:t>
      </w:r>
      <w:r w:rsidR="00A315AE" w:rsidRPr="002529B1">
        <w:t>-E</w:t>
      </w:r>
      <w:r w:rsidRPr="002529B1">
        <w:t xml:space="preserve">nd documents for the typical large construction project. </w:t>
      </w:r>
      <w:r w:rsidR="00A315AE" w:rsidRPr="002529B1">
        <w:t xml:space="preserve"> </w:t>
      </w:r>
      <w:r w:rsidRPr="002529B1">
        <w:t>The Project Manual should include the following in the order shown</w:t>
      </w:r>
      <w:r w:rsidR="007B5A68" w:rsidRPr="002529B1">
        <w:t>:</w:t>
      </w:r>
    </w:p>
    <w:p w:rsidR="004456AB" w:rsidRPr="002529B1" w:rsidRDefault="004456AB" w:rsidP="000043DF">
      <w:pPr>
        <w:pStyle w:val="Heading3"/>
        <w:tabs>
          <w:tab w:val="clear" w:pos="990"/>
        </w:tabs>
        <w:spacing w:before="120"/>
        <w:ind w:left="360"/>
        <w:rPr>
          <w:b/>
        </w:rPr>
      </w:pPr>
      <w:r w:rsidRPr="002529B1">
        <w:rPr>
          <w:b/>
        </w:rPr>
        <w:t>Table of Contents</w:t>
      </w:r>
    </w:p>
    <w:p w:rsidR="004456AB" w:rsidRPr="002529B1" w:rsidRDefault="004456AB" w:rsidP="003643E3">
      <w:pPr>
        <w:pStyle w:val="Heading4"/>
        <w:tabs>
          <w:tab w:val="clear" w:pos="1440"/>
        </w:tabs>
        <w:ind w:left="720"/>
      </w:pPr>
      <w:r w:rsidRPr="002529B1">
        <w:t>Use the OSE formatted Table of Contents found in Appendix A</w:t>
      </w:r>
      <w:r w:rsidR="00A315AE" w:rsidRPr="002529B1">
        <w:t>.2</w:t>
      </w:r>
      <w:r w:rsidRPr="002529B1">
        <w:t>.</w:t>
      </w:r>
    </w:p>
    <w:p w:rsidR="004456AB" w:rsidRPr="002529B1" w:rsidRDefault="004456AB" w:rsidP="003643E3">
      <w:pPr>
        <w:pStyle w:val="Heading4"/>
        <w:tabs>
          <w:tab w:val="clear" w:pos="1440"/>
        </w:tabs>
        <w:ind w:left="720"/>
      </w:pPr>
      <w:r w:rsidRPr="002529B1">
        <w:t xml:space="preserve">Follow the instructions in </w:t>
      </w:r>
      <w:r w:rsidRPr="002529B1">
        <w:rPr>
          <w:i/>
        </w:rPr>
        <w:t xml:space="preserve">italics </w:t>
      </w:r>
      <w:r w:rsidRPr="002529B1">
        <w:t>to incorporate the technical specifications.</w:t>
      </w:r>
    </w:p>
    <w:p w:rsidR="00CB3AA2" w:rsidRPr="002529B1" w:rsidRDefault="00CB3AA2" w:rsidP="00FF71A2">
      <w:pPr>
        <w:pStyle w:val="ListParagraph"/>
        <w:numPr>
          <w:ilvl w:val="0"/>
          <w:numId w:val="43"/>
        </w:numPr>
        <w:spacing w:before="120" w:after="60" w:line="240" w:lineRule="auto"/>
        <w:ind w:left="360" w:right="-58"/>
        <w:contextualSpacing w:val="0"/>
        <w:jc w:val="both"/>
        <w:rPr>
          <w:rFonts w:ascii="Times New Roman" w:eastAsia="Times New Roman" w:hAnsi="Times New Roman" w:cs="Times New Roman"/>
          <w:sz w:val="20"/>
          <w:szCs w:val="20"/>
        </w:rPr>
      </w:pPr>
      <w:r w:rsidRPr="002529B1">
        <w:rPr>
          <w:rFonts w:ascii="Times New Roman" w:eastAsia="Times New Roman" w:hAnsi="Times New Roman" w:cs="Times New Roman"/>
          <w:b/>
          <w:sz w:val="20"/>
          <w:szCs w:val="20"/>
        </w:rPr>
        <w:t>SE-310 – Invitation for Construction Services</w:t>
      </w:r>
    </w:p>
    <w:p w:rsidR="00CB3AA2" w:rsidRPr="002529B1" w:rsidRDefault="00CB3AA2" w:rsidP="00CB3AA2">
      <w:pPr>
        <w:pStyle w:val="ListParagraph"/>
        <w:numPr>
          <w:ilvl w:val="0"/>
          <w:numId w:val="44"/>
        </w:numPr>
        <w:tabs>
          <w:tab w:val="clear" w:pos="720"/>
        </w:tabs>
        <w:spacing w:before="60" w:after="60" w:line="240" w:lineRule="auto"/>
        <w:ind w:right="-58" w:hanging="360"/>
        <w:contextualSpacing w:val="0"/>
        <w:jc w:val="both"/>
        <w:rPr>
          <w:rFonts w:ascii="Times New Roman" w:eastAsia="Times New Roman" w:hAnsi="Times New Roman" w:cs="Times New Roman"/>
          <w:sz w:val="20"/>
          <w:szCs w:val="20"/>
        </w:rPr>
      </w:pPr>
      <w:r w:rsidRPr="002529B1">
        <w:rPr>
          <w:rFonts w:ascii="Times New Roman" w:eastAsia="Times New Roman" w:hAnsi="Times New Roman" w:cs="Times New Roman"/>
          <w:sz w:val="20"/>
          <w:szCs w:val="20"/>
        </w:rPr>
        <w:t>All sections of the SE-310, pages 1 &amp; 2, must be completed with appropriate wording and boxes checked.</w:t>
      </w:r>
    </w:p>
    <w:p w:rsidR="00CB3AA2" w:rsidRPr="002529B1" w:rsidRDefault="00CB3AA2" w:rsidP="00CB3AA2">
      <w:pPr>
        <w:pStyle w:val="ListParagraph"/>
        <w:numPr>
          <w:ilvl w:val="0"/>
          <w:numId w:val="44"/>
        </w:numPr>
        <w:spacing w:before="60" w:after="60" w:line="240" w:lineRule="auto"/>
        <w:ind w:right="-58" w:hanging="360"/>
        <w:contextualSpacing w:val="0"/>
        <w:jc w:val="both"/>
        <w:rPr>
          <w:rFonts w:ascii="Times New Roman" w:eastAsia="Times New Roman" w:hAnsi="Times New Roman" w:cs="Times New Roman"/>
          <w:sz w:val="20"/>
          <w:szCs w:val="20"/>
        </w:rPr>
      </w:pPr>
      <w:r w:rsidRPr="002529B1">
        <w:rPr>
          <w:rFonts w:ascii="Times New Roman" w:eastAsia="Times New Roman" w:hAnsi="Times New Roman" w:cs="Times New Roman"/>
          <w:sz w:val="20"/>
          <w:szCs w:val="20"/>
        </w:rPr>
        <w:t xml:space="preserve">Submit a separate copy of pages 1 and 2 with the Construction Documents submittal.  Page 1 must be submitted to OSE in Word format.  </w:t>
      </w:r>
      <w:r w:rsidRPr="002529B1">
        <w:rPr>
          <w:rFonts w:ascii="Times New Roman" w:hAnsi="Times New Roman" w:cs="Times New Roman"/>
          <w:sz w:val="20"/>
          <w:szCs w:val="20"/>
        </w:rPr>
        <w:t>A signed copy will be returned to the A/E by email for inclusion in the final bid documents.</w:t>
      </w:r>
    </w:p>
    <w:p w:rsidR="00CB3AA2" w:rsidRPr="002529B1" w:rsidRDefault="00CB3AA2" w:rsidP="00CB3AA2">
      <w:pPr>
        <w:pStyle w:val="ListParagraph"/>
        <w:numPr>
          <w:ilvl w:val="0"/>
          <w:numId w:val="44"/>
        </w:numPr>
        <w:spacing w:before="60" w:after="60" w:line="240" w:lineRule="auto"/>
        <w:ind w:right="-58" w:hanging="360"/>
        <w:contextualSpacing w:val="0"/>
        <w:jc w:val="both"/>
        <w:rPr>
          <w:rFonts w:ascii="Times New Roman" w:eastAsia="Times New Roman" w:hAnsi="Times New Roman" w:cs="Times New Roman"/>
          <w:sz w:val="20"/>
          <w:szCs w:val="20"/>
        </w:rPr>
      </w:pPr>
      <w:r w:rsidRPr="002529B1">
        <w:rPr>
          <w:rFonts w:ascii="Times New Roman" w:eastAsia="Times New Roman" w:hAnsi="Times New Roman" w:cs="Times New Roman"/>
          <w:sz w:val="20"/>
          <w:szCs w:val="20"/>
        </w:rPr>
        <w:t>DO NOT include page 2 in the project manual – even for review purposes.</w:t>
      </w:r>
    </w:p>
    <w:p w:rsidR="00CB3AA2" w:rsidRPr="002529B1" w:rsidRDefault="00CB3AA2" w:rsidP="00CB3AA2">
      <w:pPr>
        <w:pStyle w:val="ListParagraph"/>
        <w:numPr>
          <w:ilvl w:val="0"/>
          <w:numId w:val="44"/>
        </w:numPr>
        <w:spacing w:before="60" w:after="60" w:line="240" w:lineRule="auto"/>
        <w:ind w:right="-58" w:hanging="360"/>
        <w:contextualSpacing w:val="0"/>
        <w:jc w:val="both"/>
        <w:rPr>
          <w:rFonts w:ascii="Times New Roman" w:eastAsia="Times New Roman" w:hAnsi="Times New Roman" w:cs="Times New Roman"/>
          <w:sz w:val="20"/>
          <w:szCs w:val="20"/>
        </w:rPr>
      </w:pPr>
      <w:r w:rsidRPr="002529B1">
        <w:rPr>
          <w:rFonts w:ascii="Times New Roman" w:eastAsia="Times New Roman" w:hAnsi="Times New Roman" w:cs="Times New Roman"/>
          <w:sz w:val="20"/>
          <w:szCs w:val="20"/>
        </w:rPr>
        <w:t>The SE-310 included in the bidding documents must bear the OSE project manager’s signature, unless the project is within the Agency’s construction contract award certification.</w:t>
      </w:r>
    </w:p>
    <w:p w:rsidR="004456AB" w:rsidRPr="002529B1" w:rsidRDefault="004456AB" w:rsidP="00CB3AA2">
      <w:pPr>
        <w:pStyle w:val="Heading4"/>
        <w:numPr>
          <w:ilvl w:val="1"/>
          <w:numId w:val="45"/>
        </w:numPr>
        <w:tabs>
          <w:tab w:val="clear" w:pos="1440"/>
        </w:tabs>
        <w:ind w:left="720" w:hanging="360"/>
      </w:pPr>
      <w:r w:rsidRPr="002529B1">
        <w:t>SE-310, Page 1</w:t>
      </w:r>
    </w:p>
    <w:p w:rsidR="004456AB" w:rsidRPr="002529B1" w:rsidRDefault="004456AB" w:rsidP="003643E3">
      <w:pPr>
        <w:pStyle w:val="Heading5"/>
        <w:numPr>
          <w:ilvl w:val="0"/>
          <w:numId w:val="15"/>
        </w:numPr>
        <w:ind w:left="1080"/>
      </w:pPr>
      <w:r w:rsidRPr="002529B1">
        <w:t xml:space="preserve">Fill in the complete </w:t>
      </w:r>
      <w:r w:rsidR="00F92461" w:rsidRPr="002529B1">
        <w:t>P</w:t>
      </w:r>
      <w:r w:rsidRPr="002529B1">
        <w:t xml:space="preserve">roject </w:t>
      </w:r>
      <w:r w:rsidR="00F92461" w:rsidRPr="002529B1">
        <w:t>N</w:t>
      </w:r>
      <w:r w:rsidRPr="002529B1">
        <w:t xml:space="preserve">ame and </w:t>
      </w:r>
      <w:r w:rsidR="00F92461" w:rsidRPr="002529B1">
        <w:t>N</w:t>
      </w:r>
      <w:r w:rsidRPr="002529B1">
        <w:t>umber as determined in Chapter 1.</w:t>
      </w:r>
    </w:p>
    <w:p w:rsidR="004456AB" w:rsidRPr="002529B1" w:rsidRDefault="004456AB" w:rsidP="003643E3">
      <w:pPr>
        <w:pStyle w:val="Heading5"/>
        <w:numPr>
          <w:ilvl w:val="0"/>
          <w:numId w:val="15"/>
        </w:numPr>
        <w:ind w:left="1080"/>
      </w:pPr>
      <w:r w:rsidRPr="002529B1">
        <w:t xml:space="preserve">Fill in the </w:t>
      </w:r>
      <w:r w:rsidR="00F92461" w:rsidRPr="002529B1">
        <w:t>P</w:t>
      </w:r>
      <w:r w:rsidRPr="002529B1">
        <w:t xml:space="preserve">roject </w:t>
      </w:r>
      <w:r w:rsidR="00F92461" w:rsidRPr="002529B1">
        <w:t>L</w:t>
      </w:r>
      <w:r w:rsidRPr="002529B1">
        <w:t>ocation, e.g., city or county.</w:t>
      </w:r>
    </w:p>
    <w:p w:rsidR="004456AB" w:rsidRPr="002529B1" w:rsidRDefault="004456AB" w:rsidP="003643E3">
      <w:pPr>
        <w:pStyle w:val="Heading5"/>
        <w:numPr>
          <w:ilvl w:val="0"/>
          <w:numId w:val="15"/>
        </w:numPr>
        <w:ind w:left="1080"/>
      </w:pPr>
      <w:r w:rsidRPr="002529B1">
        <w:t>Indicate the requirements for Bid Security: Bid Security is required for all competitiv</w:t>
      </w:r>
      <w:bookmarkStart w:id="1" w:name="_GoBack"/>
      <w:bookmarkEnd w:id="1"/>
      <w:r w:rsidRPr="002529B1">
        <w:t>e sealed bidding for construction contracts in excess of $50,000.</w:t>
      </w:r>
    </w:p>
    <w:p w:rsidR="004456AB" w:rsidRPr="002529B1" w:rsidRDefault="004456AB" w:rsidP="003643E3">
      <w:pPr>
        <w:pStyle w:val="Heading5"/>
        <w:numPr>
          <w:ilvl w:val="0"/>
          <w:numId w:val="15"/>
        </w:numPr>
        <w:ind w:left="1080"/>
      </w:pPr>
      <w:r w:rsidRPr="002529B1">
        <w:t xml:space="preserve">Indicate the requirements for Performance Bond and Labor and Material Payment Bond to be provided if a contract is awarded. </w:t>
      </w:r>
      <w:r w:rsidR="00A315AE" w:rsidRPr="002529B1">
        <w:t xml:space="preserve"> </w:t>
      </w:r>
      <w:r w:rsidRPr="002529B1">
        <w:t>Performance Bond and a Labor and Material Payment Bond are required on all construction projects when the estimated cost for construction is $50,000 or greater.</w:t>
      </w:r>
    </w:p>
    <w:p w:rsidR="004456AB" w:rsidRPr="002529B1" w:rsidRDefault="004456AB" w:rsidP="003643E3">
      <w:pPr>
        <w:pStyle w:val="Heading5"/>
        <w:numPr>
          <w:ilvl w:val="0"/>
          <w:numId w:val="15"/>
        </w:numPr>
        <w:ind w:left="1080"/>
      </w:pPr>
      <w:r w:rsidRPr="002529B1">
        <w:t xml:space="preserve">Indicate the project Construction Cost Range. </w:t>
      </w:r>
      <w:r w:rsidR="00814312" w:rsidRPr="002529B1">
        <w:t xml:space="preserve"> </w:t>
      </w:r>
      <w:r w:rsidRPr="002529B1">
        <w:t>Th</w:t>
      </w:r>
      <w:r w:rsidR="00B438FA" w:rsidRPr="002529B1">
        <w:t>is should be reasonable based on the cost estimate for this project.</w:t>
      </w:r>
    </w:p>
    <w:p w:rsidR="004456AB" w:rsidRPr="002529B1" w:rsidRDefault="004456AB" w:rsidP="003643E3">
      <w:pPr>
        <w:pStyle w:val="Heading5"/>
        <w:numPr>
          <w:ilvl w:val="0"/>
          <w:numId w:val="15"/>
        </w:numPr>
        <w:ind w:left="1080"/>
      </w:pPr>
      <w:r w:rsidRPr="002529B1">
        <w:t xml:space="preserve">Give a full </w:t>
      </w:r>
      <w:r w:rsidR="00F92461" w:rsidRPr="002529B1">
        <w:t xml:space="preserve">Description of </w:t>
      </w:r>
      <w:r w:rsidRPr="002529B1">
        <w:t xml:space="preserve">the scope and requirements for the </w:t>
      </w:r>
      <w:r w:rsidR="00F92461" w:rsidRPr="002529B1">
        <w:t>P</w:t>
      </w:r>
      <w:r w:rsidRPr="002529B1">
        <w:t>roject, including Bid Alternates and any requirements that significantly affect the scope of work or the qualifications of the bidders or sub-bidders.</w:t>
      </w:r>
    </w:p>
    <w:p w:rsidR="004456AB" w:rsidRPr="002529B1" w:rsidRDefault="004456AB" w:rsidP="003643E3">
      <w:pPr>
        <w:pStyle w:val="Heading5"/>
        <w:numPr>
          <w:ilvl w:val="0"/>
          <w:numId w:val="15"/>
        </w:numPr>
        <w:ind w:left="1080"/>
      </w:pPr>
      <w:r w:rsidRPr="002529B1">
        <w:t xml:space="preserve">Indicate the </w:t>
      </w:r>
      <w:r w:rsidR="0020662C" w:rsidRPr="002529B1">
        <w:t>location</w:t>
      </w:r>
      <w:r w:rsidRPr="002529B1">
        <w:t xml:space="preserve"> where bidding documents are on file, where they may be obtained, and the amount of deposit, if required.</w:t>
      </w:r>
    </w:p>
    <w:p w:rsidR="004456AB" w:rsidRPr="002529B1" w:rsidRDefault="004456AB" w:rsidP="003643E3">
      <w:pPr>
        <w:pStyle w:val="Heading3"/>
        <w:numPr>
          <w:ilvl w:val="0"/>
          <w:numId w:val="0"/>
        </w:numPr>
        <w:ind w:left="1080"/>
      </w:pPr>
      <w:r w:rsidRPr="002529B1">
        <w:rPr>
          <w:b/>
          <w:u w:val="single"/>
        </w:rPr>
        <w:t>NOTE:</w:t>
      </w:r>
      <w:r w:rsidR="00F92461" w:rsidRPr="002529B1">
        <w:t xml:space="preserve"> The amount of the Plan</w:t>
      </w:r>
      <w:r w:rsidRPr="002529B1">
        <w:t xml:space="preserve"> </w:t>
      </w:r>
      <w:r w:rsidR="00F92461" w:rsidRPr="002529B1">
        <w:t>D</w:t>
      </w:r>
      <w:r w:rsidRPr="002529B1">
        <w:t xml:space="preserve">eposit should approximate the actual cost of printing. </w:t>
      </w:r>
      <w:r w:rsidR="0020662C" w:rsidRPr="002529B1">
        <w:t xml:space="preserve"> </w:t>
      </w:r>
      <w:r w:rsidRPr="002529B1">
        <w:t>Any deposit over $</w:t>
      </w:r>
      <w:r w:rsidR="0020662C" w:rsidRPr="002529B1">
        <w:t>5</w:t>
      </w:r>
      <w:r w:rsidRPr="002529B1">
        <w:t>0 shall be refundable to all those returning the bidding documents, including subcontractors and suppliers, in good condition within 10 days after the bid opening.</w:t>
      </w:r>
      <w:r w:rsidR="00B438FA" w:rsidRPr="002529B1">
        <w:t xml:space="preserve">  If plans are only distributed electronically, no Plan Deposit should be charged.</w:t>
      </w:r>
    </w:p>
    <w:p w:rsidR="0020662C" w:rsidRPr="002529B1" w:rsidRDefault="0020662C" w:rsidP="003643E3">
      <w:pPr>
        <w:pStyle w:val="Heading5"/>
        <w:numPr>
          <w:ilvl w:val="0"/>
          <w:numId w:val="15"/>
        </w:numPr>
        <w:ind w:left="1080"/>
      </w:pPr>
      <w:r w:rsidRPr="002529B1">
        <w:t xml:space="preserve">Fill in the complete </w:t>
      </w:r>
      <w:r w:rsidR="00F92461" w:rsidRPr="002529B1">
        <w:t>N</w:t>
      </w:r>
      <w:r w:rsidRPr="002529B1">
        <w:t xml:space="preserve">ame, </w:t>
      </w:r>
      <w:r w:rsidR="00F92461" w:rsidRPr="002529B1">
        <w:t>A</w:t>
      </w:r>
      <w:r w:rsidRPr="002529B1">
        <w:t xml:space="preserve">ddress, </w:t>
      </w:r>
      <w:r w:rsidR="00814312" w:rsidRPr="002529B1">
        <w:t xml:space="preserve">Email, </w:t>
      </w:r>
      <w:r w:rsidR="00F92461" w:rsidRPr="002529B1">
        <w:t>T</w:t>
      </w:r>
      <w:r w:rsidRPr="002529B1">
        <w:t xml:space="preserve">elephone </w:t>
      </w:r>
      <w:r w:rsidR="00F92461" w:rsidRPr="002529B1">
        <w:t>N</w:t>
      </w:r>
      <w:r w:rsidRPr="002529B1">
        <w:t>umber</w:t>
      </w:r>
      <w:r w:rsidR="00814312" w:rsidRPr="002529B1">
        <w:t xml:space="preserve"> and</w:t>
      </w:r>
      <w:r w:rsidRPr="002529B1">
        <w:t xml:space="preserve"> </w:t>
      </w:r>
      <w:r w:rsidR="00F92461" w:rsidRPr="002529B1">
        <w:t>FAX</w:t>
      </w:r>
      <w:r w:rsidRPr="002529B1">
        <w:t xml:space="preserve"> </w:t>
      </w:r>
      <w:r w:rsidR="00F92461" w:rsidRPr="002529B1">
        <w:t>N</w:t>
      </w:r>
      <w:r w:rsidRPr="002529B1">
        <w:t>umber of the A</w:t>
      </w:r>
      <w:r w:rsidR="00814312" w:rsidRPr="002529B1">
        <w:t>/</w:t>
      </w:r>
      <w:r w:rsidRPr="002529B1">
        <w:t>E.  If the project was designed in-house, fill in the agency’s information.</w:t>
      </w:r>
    </w:p>
    <w:p w:rsidR="0020662C" w:rsidRPr="002529B1" w:rsidRDefault="0020662C" w:rsidP="003643E3">
      <w:pPr>
        <w:pStyle w:val="Heading5"/>
        <w:numPr>
          <w:ilvl w:val="0"/>
          <w:numId w:val="15"/>
        </w:numPr>
        <w:ind w:left="1080"/>
      </w:pPr>
      <w:r w:rsidRPr="002529B1">
        <w:t xml:space="preserve">Fill in the complete </w:t>
      </w:r>
      <w:r w:rsidR="00F92461" w:rsidRPr="002529B1">
        <w:t>N</w:t>
      </w:r>
      <w:r w:rsidRPr="002529B1">
        <w:t xml:space="preserve">ame, </w:t>
      </w:r>
      <w:r w:rsidR="00F92461" w:rsidRPr="002529B1">
        <w:t>A</w:t>
      </w:r>
      <w:r w:rsidRPr="002529B1">
        <w:t xml:space="preserve">ddress, </w:t>
      </w:r>
      <w:r w:rsidR="00814312" w:rsidRPr="002529B1">
        <w:t xml:space="preserve">Email, </w:t>
      </w:r>
      <w:r w:rsidR="00F92461" w:rsidRPr="002529B1">
        <w:t>T</w:t>
      </w:r>
      <w:r w:rsidRPr="002529B1">
        <w:t xml:space="preserve">elephone </w:t>
      </w:r>
      <w:r w:rsidR="00F92461" w:rsidRPr="002529B1">
        <w:t>N</w:t>
      </w:r>
      <w:r w:rsidRPr="002529B1">
        <w:t>umber</w:t>
      </w:r>
      <w:r w:rsidR="00814312" w:rsidRPr="002529B1">
        <w:t xml:space="preserve"> and</w:t>
      </w:r>
      <w:r w:rsidRPr="002529B1">
        <w:t xml:space="preserve"> </w:t>
      </w:r>
      <w:r w:rsidR="00F92461" w:rsidRPr="002529B1">
        <w:t>FAX N</w:t>
      </w:r>
      <w:r w:rsidRPr="002529B1">
        <w:t>umber of the Agency and the Agency Coordinator.  The Agency Coordinator should be the person designated by the Agency to respond to questions and to provide information regarding this project.</w:t>
      </w:r>
    </w:p>
    <w:p w:rsidR="004456AB" w:rsidRPr="002529B1" w:rsidRDefault="004456AB" w:rsidP="003643E3">
      <w:pPr>
        <w:pStyle w:val="Heading5"/>
        <w:numPr>
          <w:ilvl w:val="0"/>
          <w:numId w:val="15"/>
        </w:numPr>
        <w:ind w:left="1080"/>
      </w:pPr>
      <w:r w:rsidRPr="002529B1">
        <w:t>Indic</w:t>
      </w:r>
      <w:r w:rsidR="00F92461" w:rsidRPr="002529B1">
        <w:t>ate requirements for a Pre-Bid C</w:t>
      </w:r>
      <w:r w:rsidRPr="002529B1">
        <w:t xml:space="preserve">onference by checking the appropriate boxes. </w:t>
      </w:r>
      <w:r w:rsidR="0020662C" w:rsidRPr="002529B1">
        <w:t xml:space="preserve"> </w:t>
      </w:r>
      <w:r w:rsidR="00F92461" w:rsidRPr="002529B1">
        <w:t>Fill in D</w:t>
      </w:r>
      <w:r w:rsidRPr="002529B1">
        <w:t xml:space="preserve">ate, </w:t>
      </w:r>
      <w:r w:rsidR="00F92461" w:rsidRPr="002529B1">
        <w:t>Time and exact L</w:t>
      </w:r>
      <w:r w:rsidRPr="002529B1">
        <w:t>ocation.</w:t>
      </w:r>
      <w:r w:rsidR="003D0DFF" w:rsidRPr="002529B1">
        <w:t xml:space="preserve"> </w:t>
      </w:r>
      <w:r w:rsidR="0020662C" w:rsidRPr="002529B1">
        <w:t xml:space="preserve"> </w:t>
      </w:r>
      <w:r w:rsidR="003D0DFF" w:rsidRPr="002529B1">
        <w:t>A</w:t>
      </w:r>
      <w:r w:rsidR="00F92461" w:rsidRPr="002529B1">
        <w:t xml:space="preserve"> M</w:t>
      </w:r>
      <w:r w:rsidR="003D0DFF" w:rsidRPr="002529B1">
        <w:t xml:space="preserve">andatory </w:t>
      </w:r>
      <w:r w:rsidR="00F92461" w:rsidRPr="002529B1">
        <w:t>P</w:t>
      </w:r>
      <w:r w:rsidR="003D0DFF" w:rsidRPr="002529B1">
        <w:t>re-</w:t>
      </w:r>
      <w:r w:rsidR="00F92461" w:rsidRPr="002529B1">
        <w:t>B</w:t>
      </w:r>
      <w:r w:rsidR="003D0DFF" w:rsidRPr="002529B1">
        <w:t xml:space="preserve">id </w:t>
      </w:r>
      <w:r w:rsidR="00F92461" w:rsidRPr="002529B1">
        <w:t>C</w:t>
      </w:r>
      <w:r w:rsidR="003D0DFF" w:rsidRPr="002529B1">
        <w:t>onference requires the Agency to provide a written determination that mandatory attendance is justified because of the unique nature of the project, and that it will not unduly restrict competition.</w:t>
      </w:r>
    </w:p>
    <w:p w:rsidR="004456AB" w:rsidRPr="002529B1" w:rsidRDefault="004456AB" w:rsidP="003643E3">
      <w:pPr>
        <w:spacing w:before="60" w:after="60"/>
        <w:ind w:left="1080"/>
        <w:jc w:val="both"/>
      </w:pPr>
      <w:r w:rsidRPr="002529B1">
        <w:rPr>
          <w:b/>
          <w:u w:val="single"/>
        </w:rPr>
        <w:t>NOTE</w:t>
      </w:r>
      <w:r w:rsidRPr="002529B1">
        <w:rPr>
          <w:b/>
          <w:noProof/>
          <w:u w:val="single"/>
        </w:rPr>
        <w:t>:</w:t>
      </w:r>
      <w:r w:rsidRPr="002529B1">
        <w:t xml:space="preserve"> OSE recommends a minimum of 14 calendar days from the date of advertisement </w:t>
      </w:r>
      <w:r w:rsidR="0020662C" w:rsidRPr="002529B1">
        <w:t xml:space="preserve">in SCBO </w:t>
      </w:r>
      <w:r w:rsidR="00F92461" w:rsidRPr="002529B1">
        <w:t>to the date of any Pre-Bid C</w:t>
      </w:r>
      <w:r w:rsidRPr="002529B1">
        <w:t>onference.</w:t>
      </w:r>
    </w:p>
    <w:p w:rsidR="004456AB" w:rsidRPr="002529B1" w:rsidRDefault="004456AB" w:rsidP="003643E3">
      <w:pPr>
        <w:pStyle w:val="Heading5"/>
        <w:numPr>
          <w:ilvl w:val="0"/>
          <w:numId w:val="15"/>
        </w:numPr>
        <w:ind w:left="1080"/>
      </w:pPr>
      <w:r w:rsidRPr="002529B1">
        <w:t xml:space="preserve">Fill in the Bid </w:t>
      </w:r>
      <w:r w:rsidR="00F92461" w:rsidRPr="002529B1">
        <w:t>Closing D</w:t>
      </w:r>
      <w:r w:rsidRPr="002529B1">
        <w:t xml:space="preserve">ate, </w:t>
      </w:r>
      <w:r w:rsidR="00F92461" w:rsidRPr="002529B1">
        <w:t>T</w:t>
      </w:r>
      <w:r w:rsidRPr="002529B1">
        <w:t xml:space="preserve">ime and exact </w:t>
      </w:r>
      <w:r w:rsidR="00F92461" w:rsidRPr="002529B1">
        <w:t>L</w:t>
      </w:r>
      <w:r w:rsidRPr="002529B1">
        <w:t xml:space="preserve">ocation for </w:t>
      </w:r>
      <w:r w:rsidR="00F92461" w:rsidRPr="002529B1">
        <w:t>H</w:t>
      </w:r>
      <w:r w:rsidRPr="002529B1">
        <w:t xml:space="preserve">and </w:t>
      </w:r>
      <w:r w:rsidR="00814312" w:rsidRPr="002529B1">
        <w:t>and</w:t>
      </w:r>
      <w:r w:rsidRPr="002529B1">
        <w:t xml:space="preserve"> </w:t>
      </w:r>
      <w:r w:rsidR="00F92461" w:rsidRPr="002529B1">
        <w:t>M</w:t>
      </w:r>
      <w:r w:rsidRPr="002529B1">
        <w:t xml:space="preserve">ail delivery of bids. </w:t>
      </w:r>
      <w:r w:rsidR="0020662C" w:rsidRPr="002529B1">
        <w:t xml:space="preserve"> </w:t>
      </w:r>
      <w:r w:rsidRPr="002529B1">
        <w:t xml:space="preserve">The “Mail </w:t>
      </w:r>
      <w:r w:rsidR="0020662C" w:rsidRPr="002529B1">
        <w:t>Service</w:t>
      </w:r>
      <w:r w:rsidRPr="002529B1">
        <w:t>” address must include the street address.</w:t>
      </w:r>
    </w:p>
    <w:p w:rsidR="004456AB" w:rsidRPr="002529B1" w:rsidRDefault="004456AB" w:rsidP="003643E3">
      <w:pPr>
        <w:numPr>
          <w:ilvl w:val="12"/>
          <w:numId w:val="0"/>
        </w:numPr>
        <w:spacing w:before="60" w:after="60"/>
        <w:ind w:left="1080"/>
        <w:jc w:val="both"/>
      </w:pPr>
      <w:r w:rsidRPr="002529B1">
        <w:rPr>
          <w:b/>
          <w:u w:val="single"/>
        </w:rPr>
        <w:t>NOTE:</w:t>
      </w:r>
      <w:r w:rsidRPr="002529B1">
        <w:t xml:space="preserve"> OSE recommends a minimum of 14 day</w:t>
      </w:r>
      <w:r w:rsidR="00F92461" w:rsidRPr="002529B1">
        <w:t>s from the date of any type of Pre-Bid C</w:t>
      </w:r>
      <w:r w:rsidRPr="002529B1">
        <w:t xml:space="preserve">onference to the </w:t>
      </w:r>
      <w:r w:rsidR="0093481B" w:rsidRPr="002529B1">
        <w:t>Bid Closing Date</w:t>
      </w:r>
      <w:r w:rsidRPr="002529B1">
        <w:t xml:space="preserve">. </w:t>
      </w:r>
      <w:r w:rsidR="0020662C" w:rsidRPr="002529B1">
        <w:t xml:space="preserve"> </w:t>
      </w:r>
      <w:r w:rsidR="0093481B" w:rsidRPr="002529B1">
        <w:t>When there is no Pre-Bid C</w:t>
      </w:r>
      <w:r w:rsidRPr="002529B1">
        <w:t xml:space="preserve">onference, the OSE recommends a minimum of 21 days from the date of advertisement </w:t>
      </w:r>
      <w:r w:rsidR="0020662C" w:rsidRPr="002529B1">
        <w:t xml:space="preserve">in SCBO </w:t>
      </w:r>
      <w:r w:rsidRPr="002529B1">
        <w:t xml:space="preserve">to the </w:t>
      </w:r>
      <w:r w:rsidR="0093481B" w:rsidRPr="002529B1">
        <w:t>Bid Closing Date</w:t>
      </w:r>
      <w:r w:rsidRPr="002529B1">
        <w:t>.</w:t>
      </w:r>
    </w:p>
    <w:p w:rsidR="004456AB" w:rsidRPr="002529B1" w:rsidRDefault="004456AB" w:rsidP="003643E3">
      <w:pPr>
        <w:pStyle w:val="Heading5"/>
        <w:numPr>
          <w:ilvl w:val="0"/>
          <w:numId w:val="15"/>
        </w:numPr>
        <w:ind w:left="1080"/>
      </w:pPr>
      <w:r w:rsidRPr="002529B1">
        <w:t>Indicate if the project is estimated to be within Agency Construction Certification by checking the appropriate box.</w:t>
      </w:r>
    </w:p>
    <w:p w:rsidR="004456AB" w:rsidRPr="002529B1" w:rsidRDefault="0020662C" w:rsidP="00814312">
      <w:pPr>
        <w:pStyle w:val="Heading4"/>
        <w:numPr>
          <w:ilvl w:val="3"/>
          <w:numId w:val="46"/>
        </w:numPr>
        <w:tabs>
          <w:tab w:val="clear" w:pos="1440"/>
        </w:tabs>
        <w:ind w:left="720"/>
      </w:pPr>
      <w:r w:rsidRPr="002529B1">
        <w:br w:type="page"/>
      </w:r>
      <w:r w:rsidR="004456AB" w:rsidRPr="002529B1">
        <w:lastRenderedPageBreak/>
        <w:t>SE-310, Page 2</w:t>
      </w:r>
    </w:p>
    <w:p w:rsidR="004456AB" w:rsidRPr="002529B1" w:rsidRDefault="004456AB" w:rsidP="003643E3">
      <w:pPr>
        <w:pStyle w:val="Heading5"/>
        <w:numPr>
          <w:ilvl w:val="0"/>
          <w:numId w:val="16"/>
        </w:numPr>
        <w:ind w:left="1080"/>
      </w:pPr>
      <w:r w:rsidRPr="002529B1">
        <w:t xml:space="preserve">Fill in the </w:t>
      </w:r>
      <w:r w:rsidR="0093481B" w:rsidRPr="002529B1">
        <w:t>P</w:t>
      </w:r>
      <w:r w:rsidRPr="002529B1">
        <w:t xml:space="preserve">roject </w:t>
      </w:r>
      <w:r w:rsidR="0093481B" w:rsidRPr="002529B1">
        <w:t>N</w:t>
      </w:r>
      <w:r w:rsidR="003F296A" w:rsidRPr="002529B1">
        <w:t xml:space="preserve">ame and </w:t>
      </w:r>
      <w:r w:rsidR="0093481B" w:rsidRPr="002529B1">
        <w:t>N</w:t>
      </w:r>
      <w:r w:rsidRPr="002529B1">
        <w:t>umber the same as shown on page 1 of the SE-310.</w:t>
      </w:r>
    </w:p>
    <w:p w:rsidR="004456AB" w:rsidRPr="002529B1" w:rsidRDefault="0093481B" w:rsidP="003643E3">
      <w:pPr>
        <w:pStyle w:val="Heading5"/>
        <w:numPr>
          <w:ilvl w:val="0"/>
          <w:numId w:val="16"/>
        </w:numPr>
        <w:ind w:left="1080"/>
      </w:pPr>
      <w:r w:rsidRPr="002529B1">
        <w:t>Fill in all Budget I</w:t>
      </w:r>
      <w:r w:rsidR="004456AB" w:rsidRPr="002529B1">
        <w:t>nformation.</w:t>
      </w:r>
    </w:p>
    <w:p w:rsidR="004456AB" w:rsidRPr="002529B1" w:rsidRDefault="004456AB" w:rsidP="003643E3">
      <w:pPr>
        <w:pStyle w:val="Heading6"/>
        <w:numPr>
          <w:ilvl w:val="0"/>
          <w:numId w:val="19"/>
        </w:numPr>
        <w:spacing w:before="60" w:after="60"/>
        <w:ind w:left="1440"/>
      </w:pPr>
      <w:r w:rsidRPr="002529B1">
        <w:t>The Total Approved Project Funding is the total amount shown on the most recently approved A-1 form, or, for a Non-PIP, the budget established by the Agency for this project.</w:t>
      </w:r>
    </w:p>
    <w:p w:rsidR="004456AB" w:rsidRPr="002529B1" w:rsidRDefault="004456AB" w:rsidP="003643E3">
      <w:pPr>
        <w:pStyle w:val="Heading6"/>
        <w:numPr>
          <w:ilvl w:val="0"/>
          <w:numId w:val="19"/>
        </w:numPr>
        <w:spacing w:before="60" w:after="60"/>
        <w:ind w:left="1440"/>
      </w:pPr>
      <w:r w:rsidRPr="002529B1">
        <w:t xml:space="preserve">The Construction Budget for this Contract is an amount that represents the available funds allocated </w:t>
      </w:r>
      <w:r w:rsidR="003F296A" w:rsidRPr="002529B1">
        <w:t xml:space="preserve">by the Agency </w:t>
      </w:r>
      <w:r w:rsidRPr="002529B1">
        <w:t>for this contract, including contingencies.</w:t>
      </w:r>
    </w:p>
    <w:p w:rsidR="004456AB" w:rsidRPr="002529B1" w:rsidRDefault="004456AB" w:rsidP="003643E3">
      <w:pPr>
        <w:pStyle w:val="Heading6"/>
        <w:keepNext/>
        <w:numPr>
          <w:ilvl w:val="0"/>
          <w:numId w:val="19"/>
        </w:numPr>
        <w:spacing w:before="60" w:after="60"/>
        <w:ind w:left="1440"/>
      </w:pPr>
      <w:r w:rsidRPr="002529B1">
        <w:t xml:space="preserve">The Final Estimated Construction Cost cannot be greater than the Construction Budget for this </w:t>
      </w:r>
      <w:r w:rsidR="003F296A" w:rsidRPr="002529B1">
        <w:t>C</w:t>
      </w:r>
      <w:r w:rsidRPr="002529B1">
        <w:t xml:space="preserve">ontract. </w:t>
      </w:r>
      <w:r w:rsidR="003F296A" w:rsidRPr="002529B1">
        <w:t xml:space="preserve"> </w:t>
      </w:r>
      <w:r w:rsidRPr="002529B1">
        <w:t>This is the A</w:t>
      </w:r>
      <w:r w:rsidR="003F296A" w:rsidRPr="002529B1">
        <w:t>-</w:t>
      </w:r>
      <w:r w:rsidRPr="002529B1">
        <w:t>E’s final estimate of the bid award amount, including all Bid Alternates, as approved by the Agency.</w:t>
      </w:r>
    </w:p>
    <w:p w:rsidR="004456AB" w:rsidRPr="002529B1" w:rsidRDefault="004456AB" w:rsidP="003643E3">
      <w:pPr>
        <w:pStyle w:val="Heading5"/>
        <w:numPr>
          <w:ilvl w:val="0"/>
          <w:numId w:val="16"/>
        </w:numPr>
        <w:ind w:left="1080"/>
      </w:pPr>
      <w:r w:rsidRPr="002529B1">
        <w:t xml:space="preserve">Provide the requested </w:t>
      </w:r>
      <w:r w:rsidR="003F296A" w:rsidRPr="002529B1">
        <w:t>P</w:t>
      </w:r>
      <w:r w:rsidRPr="002529B1">
        <w:t xml:space="preserve">roject </w:t>
      </w:r>
      <w:r w:rsidR="003F296A" w:rsidRPr="002529B1">
        <w:t>D</w:t>
      </w:r>
      <w:r w:rsidRPr="002529B1">
        <w:t>ata.</w:t>
      </w:r>
      <w:r w:rsidR="003F296A" w:rsidRPr="002529B1">
        <w:t xml:space="preserve">  Fill in “N/A” if not applicable to this project.</w:t>
      </w:r>
    </w:p>
    <w:p w:rsidR="004456AB" w:rsidRPr="002529B1" w:rsidRDefault="004456AB" w:rsidP="003643E3">
      <w:pPr>
        <w:pStyle w:val="Heading5"/>
        <w:numPr>
          <w:ilvl w:val="0"/>
          <w:numId w:val="16"/>
        </w:numPr>
        <w:ind w:left="1080"/>
      </w:pPr>
      <w:r w:rsidRPr="002529B1">
        <w:t>Indicate the A</w:t>
      </w:r>
      <w:r w:rsidR="00814312" w:rsidRPr="002529B1">
        <w:t>/</w:t>
      </w:r>
      <w:r w:rsidRPr="002529B1">
        <w:t xml:space="preserve">E’s </w:t>
      </w:r>
      <w:r w:rsidR="003F296A" w:rsidRPr="002529B1">
        <w:t>S</w:t>
      </w:r>
      <w:r w:rsidRPr="002529B1">
        <w:t xml:space="preserve">ubmittal of plans to </w:t>
      </w:r>
      <w:r w:rsidR="003F296A" w:rsidRPr="002529B1">
        <w:t>L</w:t>
      </w:r>
      <w:r w:rsidRPr="002529B1">
        <w:t xml:space="preserve">ocal </w:t>
      </w:r>
      <w:r w:rsidR="003F296A" w:rsidRPr="002529B1">
        <w:t>A</w:t>
      </w:r>
      <w:r w:rsidRPr="002529B1">
        <w:t>uthorities.</w:t>
      </w:r>
      <w:r w:rsidR="003F296A" w:rsidRPr="002529B1">
        <w:t xml:space="preserve"> </w:t>
      </w:r>
      <w:r w:rsidRPr="002529B1">
        <w:t xml:space="preserve"> This is a requirement of the OSE to support the construction inspection </w:t>
      </w:r>
      <w:r w:rsidR="003F296A" w:rsidRPr="002529B1">
        <w:t>requirements;</w:t>
      </w:r>
      <w:r w:rsidRPr="002529B1">
        <w:t xml:space="preserve"> therefore, an explanation must be given if the submittal was not made. </w:t>
      </w:r>
      <w:r w:rsidR="003F296A" w:rsidRPr="002529B1">
        <w:t xml:space="preserve"> </w:t>
      </w:r>
      <w:r w:rsidRPr="002529B1">
        <w:t xml:space="preserve">Include the name and </w:t>
      </w:r>
      <w:r w:rsidR="003F296A" w:rsidRPr="002529B1">
        <w:t>contact information</w:t>
      </w:r>
      <w:r w:rsidRPr="002529B1">
        <w:t xml:space="preserve"> of the local authorities, whether or not a submittal was made.</w:t>
      </w:r>
    </w:p>
    <w:p w:rsidR="004456AB" w:rsidRPr="002529B1" w:rsidRDefault="004456AB" w:rsidP="003643E3">
      <w:pPr>
        <w:pStyle w:val="Heading5"/>
        <w:numPr>
          <w:ilvl w:val="0"/>
          <w:numId w:val="16"/>
        </w:numPr>
        <w:ind w:left="1080"/>
      </w:pPr>
      <w:r w:rsidRPr="002529B1">
        <w:t>Fill in</w:t>
      </w:r>
      <w:r w:rsidRPr="002529B1">
        <w:rPr>
          <w:u w:val="single"/>
        </w:rPr>
        <w:t xml:space="preserve"> ALL</w:t>
      </w:r>
      <w:r w:rsidRPr="002529B1">
        <w:t xml:space="preserve"> Flood Hazard information.</w:t>
      </w:r>
      <w:r w:rsidR="003F296A" w:rsidRPr="002529B1">
        <w:t xml:space="preserve">  This is required regardless of whether or not the project is in a flood hazard area.</w:t>
      </w:r>
    </w:p>
    <w:p w:rsidR="003F296A" w:rsidRPr="002529B1" w:rsidRDefault="004456AB" w:rsidP="003643E3">
      <w:pPr>
        <w:pStyle w:val="Heading5"/>
        <w:numPr>
          <w:ilvl w:val="0"/>
          <w:numId w:val="16"/>
        </w:numPr>
        <w:ind w:left="1080"/>
      </w:pPr>
      <w:r w:rsidRPr="002529B1">
        <w:t>Fil</w:t>
      </w:r>
      <w:r w:rsidR="003F296A" w:rsidRPr="002529B1">
        <w:t>l in all information regarding Status of Permits and Approvals R</w:t>
      </w:r>
      <w:r w:rsidRPr="002529B1">
        <w:t>equired for the project.</w:t>
      </w:r>
      <w:r w:rsidR="003F296A" w:rsidRPr="002529B1">
        <w:t xml:space="preserve">  Copies of all permits MUST be submitted to OSE prior to bid advertisement.</w:t>
      </w:r>
    </w:p>
    <w:p w:rsidR="003F296A" w:rsidRPr="002529B1" w:rsidRDefault="003F296A" w:rsidP="003643E3">
      <w:pPr>
        <w:pStyle w:val="Heading5"/>
        <w:numPr>
          <w:ilvl w:val="0"/>
          <w:numId w:val="16"/>
        </w:numPr>
        <w:ind w:left="1080"/>
      </w:pPr>
      <w:r w:rsidRPr="002529B1">
        <w:t>Fill in information as to whether this project is required to be LEED Silver or 2 Green Globes.</w:t>
      </w:r>
    </w:p>
    <w:p w:rsidR="004456AB" w:rsidRPr="002529B1" w:rsidRDefault="004456AB" w:rsidP="003643E3">
      <w:pPr>
        <w:pStyle w:val="Heading5"/>
        <w:numPr>
          <w:ilvl w:val="0"/>
          <w:numId w:val="16"/>
        </w:numPr>
        <w:ind w:left="1080"/>
      </w:pPr>
      <w:r w:rsidRPr="002529B1">
        <w:t xml:space="preserve">The Agency’s Project Coordinator shall sign and date </w:t>
      </w:r>
      <w:r w:rsidR="00500701" w:rsidRPr="002529B1">
        <w:t xml:space="preserve">Page 2 of the </w:t>
      </w:r>
      <w:r w:rsidRPr="002529B1">
        <w:t xml:space="preserve">form SE-310. </w:t>
      </w:r>
      <w:r w:rsidR="003F296A" w:rsidRPr="002529B1">
        <w:t xml:space="preserve"> </w:t>
      </w:r>
      <w:r w:rsidRPr="002529B1">
        <w:t>Include the Coordinator’s title.</w:t>
      </w:r>
    </w:p>
    <w:p w:rsidR="00360BB9" w:rsidRPr="002529B1" w:rsidRDefault="00360BB9" w:rsidP="00FF71A2">
      <w:pPr>
        <w:pStyle w:val="Heading3"/>
        <w:numPr>
          <w:ilvl w:val="2"/>
          <w:numId w:val="47"/>
        </w:numPr>
        <w:tabs>
          <w:tab w:val="clear" w:pos="990"/>
        </w:tabs>
        <w:spacing w:before="120"/>
        <w:ind w:left="360"/>
        <w:rPr>
          <w:b/>
        </w:rPr>
      </w:pPr>
      <w:r w:rsidRPr="002529B1">
        <w:rPr>
          <w:b/>
        </w:rPr>
        <w:t>AIA Document A310 – Bid Bond</w:t>
      </w:r>
    </w:p>
    <w:p w:rsidR="00C76756" w:rsidRPr="002529B1" w:rsidRDefault="00C76756" w:rsidP="00C76756">
      <w:pPr>
        <w:ind w:left="360"/>
        <w:jc w:val="both"/>
      </w:pPr>
      <w:r w:rsidRPr="002529B1">
        <w:t>The Agency may elect to omit an original document at its discretion, provided a replacement page is inserted with information stating where prospective bidders may view the document (i.e., the A-E’s or Agency’s offices).</w:t>
      </w:r>
    </w:p>
    <w:p w:rsidR="00F92461" w:rsidRPr="002529B1" w:rsidRDefault="004456AB" w:rsidP="00FF71A2">
      <w:pPr>
        <w:pStyle w:val="Heading3"/>
        <w:numPr>
          <w:ilvl w:val="2"/>
          <w:numId w:val="47"/>
        </w:numPr>
        <w:tabs>
          <w:tab w:val="clear" w:pos="990"/>
        </w:tabs>
        <w:spacing w:before="120"/>
        <w:ind w:left="360"/>
        <w:rPr>
          <w:b/>
        </w:rPr>
      </w:pPr>
      <w:r w:rsidRPr="002529B1">
        <w:rPr>
          <w:b/>
        </w:rPr>
        <w:t>AIA A701</w:t>
      </w:r>
      <w:r w:rsidR="00FF27E3" w:rsidRPr="002529B1">
        <w:rPr>
          <w:b/>
        </w:rPr>
        <w:t>-</w:t>
      </w:r>
      <w:r w:rsidR="0038717D" w:rsidRPr="002529B1">
        <w:rPr>
          <w:b/>
        </w:rPr>
        <w:t>1997</w:t>
      </w:r>
      <w:r w:rsidR="00AD56D0" w:rsidRPr="002529B1">
        <w:rPr>
          <w:b/>
        </w:rPr>
        <w:t xml:space="preserve"> </w:t>
      </w:r>
      <w:r w:rsidR="000B3DB7" w:rsidRPr="002529B1">
        <w:rPr>
          <w:b/>
        </w:rPr>
        <w:t xml:space="preserve">Instructions to Bidders - </w:t>
      </w:r>
      <w:r w:rsidR="0038717D" w:rsidRPr="002529B1">
        <w:rPr>
          <w:b/>
        </w:rPr>
        <w:t>South Carolina Division of Procurement Services, Office of State Engineer Version</w:t>
      </w:r>
    </w:p>
    <w:p w:rsidR="004456AB" w:rsidRPr="002529B1" w:rsidRDefault="00500701" w:rsidP="003643E3">
      <w:pPr>
        <w:pStyle w:val="Heading3"/>
        <w:numPr>
          <w:ilvl w:val="0"/>
          <w:numId w:val="0"/>
        </w:numPr>
        <w:ind w:left="360"/>
      </w:pPr>
      <w:r w:rsidRPr="002529B1">
        <w:t xml:space="preserve">AIA has now combined the AIA A701 with OSE Form 00201 and named it as shown above.  This document is available only through AIA.  </w:t>
      </w:r>
      <w:r w:rsidR="004456AB" w:rsidRPr="002529B1">
        <w:t>The Agency may elect to omit an original document at its discretion, provided a replacement page is inserted with information stating where prospective bidders may view the document (i.e., the A</w:t>
      </w:r>
      <w:r w:rsidR="00F92461" w:rsidRPr="002529B1">
        <w:t>-</w:t>
      </w:r>
      <w:r w:rsidR="004456AB" w:rsidRPr="002529B1">
        <w:t>E’s or Agency’s offices).</w:t>
      </w:r>
    </w:p>
    <w:p w:rsidR="004456AB" w:rsidRPr="002529B1" w:rsidRDefault="0038717D" w:rsidP="003643E3">
      <w:pPr>
        <w:pStyle w:val="Heading4"/>
        <w:numPr>
          <w:ilvl w:val="3"/>
          <w:numId w:val="4"/>
        </w:numPr>
        <w:tabs>
          <w:tab w:val="clear" w:pos="1440"/>
        </w:tabs>
        <w:ind w:left="720"/>
      </w:pPr>
      <w:r w:rsidRPr="002529B1">
        <w:t>Page 1:  Fill in the Project,</w:t>
      </w:r>
      <w:r w:rsidR="0093481B" w:rsidRPr="002529B1">
        <w:t xml:space="preserve"> </w:t>
      </w:r>
      <w:r w:rsidRPr="002529B1">
        <w:t>Agency and A/E Name</w:t>
      </w:r>
      <w:r w:rsidR="0093481B" w:rsidRPr="002529B1">
        <w:t xml:space="preserve"> and Location</w:t>
      </w:r>
      <w:r w:rsidR="008551FB" w:rsidRPr="002529B1">
        <w:t>.</w:t>
      </w:r>
    </w:p>
    <w:p w:rsidR="004456AB" w:rsidRPr="002529B1" w:rsidRDefault="0038717D" w:rsidP="003643E3">
      <w:pPr>
        <w:pStyle w:val="Heading4"/>
        <w:numPr>
          <w:ilvl w:val="0"/>
          <w:numId w:val="24"/>
        </w:numPr>
        <w:ind w:left="720"/>
      </w:pPr>
      <w:r w:rsidRPr="002529B1">
        <w:t>Page 11, Section</w:t>
      </w:r>
      <w:r w:rsidR="004456AB" w:rsidRPr="002529B1">
        <w:t xml:space="preserve"> 9.</w:t>
      </w:r>
      <w:r w:rsidR="003D0DFF" w:rsidRPr="002529B1">
        <w:t>4</w:t>
      </w:r>
      <w:r w:rsidR="0093481B" w:rsidRPr="002529B1">
        <w:t>:  Fill in</w:t>
      </w:r>
      <w:r w:rsidR="004456AB" w:rsidRPr="002529B1">
        <w:t xml:space="preserve"> the location of the posting of the </w:t>
      </w:r>
      <w:r w:rsidR="0093481B" w:rsidRPr="002529B1">
        <w:t xml:space="preserve">OSE </w:t>
      </w:r>
      <w:r w:rsidR="004456AB" w:rsidRPr="002529B1">
        <w:t xml:space="preserve">Form SE-370, </w:t>
      </w:r>
      <w:r w:rsidR="0093481B" w:rsidRPr="002529B1">
        <w:t xml:space="preserve">Notice of Intent to Award, </w:t>
      </w:r>
      <w:r w:rsidR="004456AB" w:rsidRPr="002529B1">
        <w:t>as determined by the Agency.</w:t>
      </w:r>
    </w:p>
    <w:p w:rsidR="00252AD9" w:rsidRPr="002529B1" w:rsidRDefault="004456AB" w:rsidP="003643E3">
      <w:pPr>
        <w:pStyle w:val="Heading4"/>
        <w:numPr>
          <w:ilvl w:val="0"/>
          <w:numId w:val="24"/>
        </w:numPr>
        <w:ind w:left="720"/>
      </w:pPr>
      <w:r w:rsidRPr="002529B1">
        <w:t>S</w:t>
      </w:r>
      <w:r w:rsidR="0038717D" w:rsidRPr="002529B1">
        <w:t>ection</w:t>
      </w:r>
      <w:r w:rsidRPr="002529B1">
        <w:t xml:space="preserve"> 9.</w:t>
      </w:r>
      <w:r w:rsidR="003D0DFF" w:rsidRPr="002529B1">
        <w:t>9</w:t>
      </w:r>
      <w:r w:rsidR="0093481B" w:rsidRPr="002529B1">
        <w:t>:  Fill in</w:t>
      </w:r>
      <w:r w:rsidRPr="002529B1">
        <w:t xml:space="preserve"> with only Other Special Conditions for this Work, such as listings of Agency’s specific campus requirements, Federal Funding requirements</w:t>
      </w:r>
      <w:r w:rsidR="00C75020" w:rsidRPr="002529B1">
        <w:t xml:space="preserve">, special documents required, if any, for the project etc. </w:t>
      </w:r>
      <w:r w:rsidR="0093481B" w:rsidRPr="002529B1">
        <w:t xml:space="preserve"> </w:t>
      </w:r>
      <w:r w:rsidR="00C75020" w:rsidRPr="002529B1">
        <w:t>OSE must approve any special conditions prior to advertisemen</w:t>
      </w:r>
      <w:r w:rsidR="00252AD9" w:rsidRPr="002529B1">
        <w:t>t.  If there are no special conditions, fill in “NONE”.</w:t>
      </w:r>
    </w:p>
    <w:p w:rsidR="004456AB" w:rsidRPr="002529B1" w:rsidRDefault="0093481B" w:rsidP="003643E3">
      <w:pPr>
        <w:pStyle w:val="Heading4"/>
        <w:numPr>
          <w:ilvl w:val="0"/>
          <w:numId w:val="24"/>
        </w:numPr>
        <w:ind w:left="720"/>
      </w:pPr>
      <w:r w:rsidRPr="002529B1">
        <w:t>Upon request, OSE will provide suggested wording to be included for projects involving hazardous materials</w:t>
      </w:r>
      <w:r w:rsidR="00C75020" w:rsidRPr="002529B1">
        <w:t>.</w:t>
      </w:r>
    </w:p>
    <w:p w:rsidR="004456AB" w:rsidRPr="002529B1" w:rsidRDefault="004456AB" w:rsidP="00FF71A2">
      <w:pPr>
        <w:pStyle w:val="Heading3"/>
        <w:tabs>
          <w:tab w:val="clear" w:pos="990"/>
        </w:tabs>
        <w:spacing w:before="120"/>
        <w:ind w:left="360"/>
        <w:rPr>
          <w:b/>
        </w:rPr>
      </w:pPr>
      <w:r w:rsidRPr="002529B1">
        <w:rPr>
          <w:b/>
        </w:rPr>
        <w:t xml:space="preserve">SE-330 </w:t>
      </w:r>
      <w:r w:rsidR="00AD56D0" w:rsidRPr="002529B1">
        <w:rPr>
          <w:b/>
        </w:rPr>
        <w:t xml:space="preserve">- </w:t>
      </w:r>
      <w:r w:rsidR="003643E3" w:rsidRPr="002529B1">
        <w:rPr>
          <w:b/>
        </w:rPr>
        <w:t xml:space="preserve">Lump Sum </w:t>
      </w:r>
      <w:r w:rsidRPr="002529B1">
        <w:rPr>
          <w:b/>
        </w:rPr>
        <w:t>Bid Form</w:t>
      </w:r>
    </w:p>
    <w:p w:rsidR="004456AB" w:rsidRPr="002529B1" w:rsidRDefault="004456AB" w:rsidP="003643E3">
      <w:pPr>
        <w:pStyle w:val="Heading4"/>
        <w:numPr>
          <w:ilvl w:val="3"/>
          <w:numId w:val="3"/>
        </w:numPr>
        <w:tabs>
          <w:tab w:val="clear" w:pos="1440"/>
        </w:tabs>
        <w:ind w:left="720"/>
      </w:pPr>
      <w:r w:rsidRPr="002529B1">
        <w:t>Page BF-1</w:t>
      </w:r>
    </w:p>
    <w:p w:rsidR="004456AB" w:rsidRPr="002529B1" w:rsidRDefault="004456AB" w:rsidP="003643E3">
      <w:pPr>
        <w:pStyle w:val="Heading5"/>
        <w:numPr>
          <w:ilvl w:val="0"/>
          <w:numId w:val="25"/>
        </w:numPr>
        <w:ind w:left="1080"/>
      </w:pPr>
      <w:r w:rsidRPr="002529B1">
        <w:t>BID SUBMITTED BY: No action by A</w:t>
      </w:r>
      <w:r w:rsidR="005724AF" w:rsidRPr="002529B1">
        <w:t>/</w:t>
      </w:r>
      <w:r w:rsidRPr="002529B1">
        <w:t>E or Agency</w:t>
      </w:r>
      <w:r w:rsidR="0093481B" w:rsidRPr="002529B1">
        <w:t xml:space="preserve"> - </w:t>
      </w:r>
      <w:r w:rsidRPr="002529B1">
        <w:t xml:space="preserve">to be </w:t>
      </w:r>
      <w:r w:rsidR="0093481B" w:rsidRPr="002529B1">
        <w:t>completed</w:t>
      </w:r>
      <w:r w:rsidRPr="002529B1">
        <w:t xml:space="preserve"> by Bidder.</w:t>
      </w:r>
    </w:p>
    <w:p w:rsidR="004456AB" w:rsidRPr="002529B1" w:rsidRDefault="004456AB" w:rsidP="003643E3">
      <w:pPr>
        <w:pStyle w:val="Heading5"/>
        <w:numPr>
          <w:ilvl w:val="0"/>
          <w:numId w:val="25"/>
        </w:numPr>
        <w:ind w:left="1080"/>
      </w:pPr>
      <w:r w:rsidRPr="002529B1">
        <w:t xml:space="preserve">BID SUBMITTED TO: </w:t>
      </w:r>
      <w:r w:rsidR="0093481B" w:rsidRPr="002529B1">
        <w:t xml:space="preserve"> </w:t>
      </w:r>
      <w:r w:rsidRPr="002529B1">
        <w:t xml:space="preserve">Fill in the </w:t>
      </w:r>
      <w:r w:rsidR="0093481B" w:rsidRPr="002529B1">
        <w:t xml:space="preserve">complete </w:t>
      </w:r>
      <w:r w:rsidRPr="002529B1">
        <w:t>Agency name.</w:t>
      </w:r>
    </w:p>
    <w:p w:rsidR="004456AB" w:rsidRPr="002529B1" w:rsidRDefault="004456AB" w:rsidP="003643E3">
      <w:pPr>
        <w:pStyle w:val="Heading5"/>
        <w:numPr>
          <w:ilvl w:val="0"/>
          <w:numId w:val="25"/>
        </w:numPr>
        <w:ind w:left="1080"/>
      </w:pPr>
      <w:r w:rsidRPr="002529B1">
        <w:t>FOR</w:t>
      </w:r>
      <w:r w:rsidR="0093481B" w:rsidRPr="002529B1">
        <w:t xml:space="preserve"> PROJECT:</w:t>
      </w:r>
      <w:r w:rsidR="005724AF" w:rsidRPr="002529B1">
        <w:t xml:space="preserve"> </w:t>
      </w:r>
      <w:r w:rsidR="0093481B" w:rsidRPr="002529B1">
        <w:t xml:space="preserve"> Fill in the complete P</w:t>
      </w:r>
      <w:r w:rsidRPr="002529B1">
        <w:t xml:space="preserve">roject </w:t>
      </w:r>
      <w:r w:rsidR="0093481B" w:rsidRPr="002529B1">
        <w:t>Name and N</w:t>
      </w:r>
      <w:r w:rsidRPr="002529B1">
        <w:t>umber.</w:t>
      </w:r>
    </w:p>
    <w:p w:rsidR="004456AB" w:rsidRPr="002529B1" w:rsidRDefault="004456AB" w:rsidP="003643E3">
      <w:pPr>
        <w:pStyle w:val="Heading5"/>
        <w:numPr>
          <w:ilvl w:val="0"/>
          <w:numId w:val="25"/>
        </w:numPr>
        <w:ind w:left="1080"/>
      </w:pPr>
      <w:r w:rsidRPr="002529B1">
        <w:t>BID SECURITY</w:t>
      </w:r>
      <w:r w:rsidR="0093481B" w:rsidRPr="002529B1">
        <w:t xml:space="preserve"> (</w:t>
      </w:r>
      <w:r w:rsidR="006F635F" w:rsidRPr="002529B1">
        <w:t xml:space="preserve">Section </w:t>
      </w:r>
      <w:r w:rsidRPr="002529B1">
        <w:t>2</w:t>
      </w:r>
      <w:r w:rsidR="0093481B" w:rsidRPr="002529B1">
        <w:t>)</w:t>
      </w:r>
      <w:r w:rsidRPr="002529B1">
        <w:t xml:space="preserve">: </w:t>
      </w:r>
      <w:r w:rsidR="0093481B" w:rsidRPr="002529B1">
        <w:t xml:space="preserve"> </w:t>
      </w:r>
      <w:r w:rsidRPr="002529B1">
        <w:t>No action by A</w:t>
      </w:r>
      <w:r w:rsidR="005724AF" w:rsidRPr="002529B1">
        <w:t>/</w:t>
      </w:r>
      <w:r w:rsidRPr="002529B1">
        <w:t>E or Agency</w:t>
      </w:r>
      <w:r w:rsidR="0082595A" w:rsidRPr="002529B1">
        <w:t xml:space="preserve"> - </w:t>
      </w:r>
      <w:r w:rsidRPr="002529B1">
        <w:t>appropriate box to be checked by Bidder.</w:t>
      </w:r>
    </w:p>
    <w:p w:rsidR="004456AB" w:rsidRPr="002529B1" w:rsidRDefault="004456AB" w:rsidP="003643E3">
      <w:pPr>
        <w:pStyle w:val="Heading5"/>
        <w:numPr>
          <w:ilvl w:val="0"/>
          <w:numId w:val="25"/>
        </w:numPr>
        <w:ind w:left="1080"/>
      </w:pPr>
      <w:r w:rsidRPr="002529B1">
        <w:t>ADDENDA</w:t>
      </w:r>
      <w:r w:rsidR="0082595A" w:rsidRPr="002529B1">
        <w:t xml:space="preserve"> (</w:t>
      </w:r>
      <w:r w:rsidR="006F635F" w:rsidRPr="002529B1">
        <w:t xml:space="preserve">Section </w:t>
      </w:r>
      <w:r w:rsidR="00AD2A3C" w:rsidRPr="002529B1">
        <w:t>3</w:t>
      </w:r>
      <w:r w:rsidR="0082595A" w:rsidRPr="002529B1">
        <w:t>)</w:t>
      </w:r>
      <w:r w:rsidRPr="002529B1">
        <w:t xml:space="preserve">: </w:t>
      </w:r>
      <w:r w:rsidR="0082595A" w:rsidRPr="002529B1">
        <w:t xml:space="preserve"> </w:t>
      </w:r>
      <w:r w:rsidRPr="002529B1">
        <w:t>No action by A</w:t>
      </w:r>
      <w:r w:rsidR="005724AF" w:rsidRPr="002529B1">
        <w:t>/</w:t>
      </w:r>
      <w:r w:rsidRPr="002529B1">
        <w:t>E or Agency</w:t>
      </w:r>
      <w:r w:rsidR="0082595A" w:rsidRPr="002529B1">
        <w:t xml:space="preserve"> - </w:t>
      </w:r>
      <w:r w:rsidRPr="002529B1">
        <w:t xml:space="preserve">to be </w:t>
      </w:r>
      <w:r w:rsidR="0082595A" w:rsidRPr="002529B1">
        <w:t xml:space="preserve">completed </w:t>
      </w:r>
      <w:r w:rsidRPr="002529B1">
        <w:t>by Bidder.</w:t>
      </w:r>
    </w:p>
    <w:p w:rsidR="004456AB" w:rsidRPr="002529B1" w:rsidRDefault="006F635F" w:rsidP="003643E3">
      <w:pPr>
        <w:pStyle w:val="Heading5"/>
        <w:numPr>
          <w:ilvl w:val="0"/>
          <w:numId w:val="25"/>
        </w:numPr>
        <w:ind w:left="1080"/>
      </w:pPr>
      <w:r w:rsidRPr="002529B1">
        <w:t xml:space="preserve">Section </w:t>
      </w:r>
      <w:r w:rsidR="0082595A" w:rsidRPr="002529B1">
        <w:t>4</w:t>
      </w:r>
      <w:r w:rsidR="004456AB" w:rsidRPr="002529B1">
        <w:t xml:space="preserve">: </w:t>
      </w:r>
      <w:r w:rsidR="0082595A" w:rsidRPr="002529B1">
        <w:t xml:space="preserve"> </w:t>
      </w:r>
      <w:r w:rsidRPr="002529B1">
        <w:t>The</w:t>
      </w:r>
      <w:r w:rsidR="004456AB" w:rsidRPr="002529B1">
        <w:t xml:space="preserve"> period of time for acceptance of bid</w:t>
      </w:r>
      <w:r w:rsidRPr="002529B1">
        <w:t xml:space="preserve"> is set at 60 days</w:t>
      </w:r>
      <w:r w:rsidR="004456AB" w:rsidRPr="002529B1">
        <w:t xml:space="preserve">. </w:t>
      </w:r>
      <w:r w:rsidR="0082595A" w:rsidRPr="002529B1">
        <w:t xml:space="preserve"> </w:t>
      </w:r>
      <w:r w:rsidRPr="002529B1">
        <w:t>If there is a desire to change this time period on the bid form, contact OSE</w:t>
      </w:r>
      <w:r w:rsidR="004456AB" w:rsidRPr="002529B1">
        <w:t>.</w:t>
      </w:r>
    </w:p>
    <w:p w:rsidR="004456AB" w:rsidRPr="002529B1" w:rsidRDefault="004456AB" w:rsidP="003643E3">
      <w:pPr>
        <w:pStyle w:val="Heading5"/>
        <w:numPr>
          <w:ilvl w:val="0"/>
          <w:numId w:val="25"/>
        </w:numPr>
        <w:ind w:left="1080"/>
      </w:pPr>
      <w:r w:rsidRPr="002529B1">
        <w:t>BASE BID WORK</w:t>
      </w:r>
      <w:r w:rsidR="00A8324B" w:rsidRPr="002529B1">
        <w:t xml:space="preserve"> (Section 6.1)</w:t>
      </w:r>
      <w:r w:rsidRPr="002529B1">
        <w:t xml:space="preserve">: </w:t>
      </w:r>
      <w:r w:rsidR="0082595A" w:rsidRPr="002529B1">
        <w:t xml:space="preserve"> </w:t>
      </w:r>
      <w:r w:rsidRPr="002529B1">
        <w:t xml:space="preserve">Insert the Base Bid work description as it appears in the </w:t>
      </w:r>
      <w:r w:rsidR="0082595A" w:rsidRPr="002529B1">
        <w:t>D</w:t>
      </w:r>
      <w:r w:rsidRPr="002529B1">
        <w:t xml:space="preserve">escription of </w:t>
      </w:r>
      <w:r w:rsidR="0082595A" w:rsidRPr="002529B1">
        <w:t>P</w:t>
      </w:r>
      <w:r w:rsidRPr="002529B1">
        <w:t xml:space="preserve">roject on the project </w:t>
      </w:r>
      <w:r w:rsidR="0082595A" w:rsidRPr="002529B1">
        <w:t>f</w:t>
      </w:r>
      <w:r w:rsidRPr="002529B1">
        <w:t xml:space="preserve">orm SE-310. </w:t>
      </w:r>
      <w:r w:rsidR="0082595A" w:rsidRPr="002529B1">
        <w:t xml:space="preserve"> </w:t>
      </w:r>
      <w:r w:rsidRPr="002529B1">
        <w:t>Omit any references to Bid Alternates and contractor qualifications.</w:t>
      </w:r>
    </w:p>
    <w:p w:rsidR="004456AB" w:rsidRPr="002529B1" w:rsidRDefault="004456AB" w:rsidP="003643E3">
      <w:pPr>
        <w:pStyle w:val="Heading5"/>
        <w:numPr>
          <w:ilvl w:val="0"/>
          <w:numId w:val="25"/>
        </w:numPr>
        <w:ind w:left="1080"/>
      </w:pPr>
      <w:r w:rsidRPr="002529B1">
        <w:t xml:space="preserve">BASE BID: </w:t>
      </w:r>
      <w:r w:rsidR="0082595A" w:rsidRPr="002529B1">
        <w:t xml:space="preserve"> </w:t>
      </w:r>
      <w:r w:rsidRPr="002529B1">
        <w:t xml:space="preserve">No action by </w:t>
      </w:r>
      <w:r w:rsidR="005724AF" w:rsidRPr="002529B1">
        <w:t xml:space="preserve">A/E or </w:t>
      </w:r>
      <w:r w:rsidRPr="002529B1">
        <w:t>Agency</w:t>
      </w:r>
      <w:r w:rsidR="0082595A" w:rsidRPr="002529B1">
        <w:t xml:space="preserve"> - </w:t>
      </w:r>
      <w:r w:rsidRPr="002529B1">
        <w:t xml:space="preserve">to be </w:t>
      </w:r>
      <w:r w:rsidR="0082595A" w:rsidRPr="002529B1">
        <w:t>completed</w:t>
      </w:r>
      <w:r w:rsidRPr="002529B1">
        <w:t xml:space="preserve"> by Bidder.</w:t>
      </w:r>
    </w:p>
    <w:p w:rsidR="00C76756" w:rsidRPr="002529B1" w:rsidRDefault="00C76756">
      <w:r w:rsidRPr="002529B1">
        <w:br w:type="page"/>
      </w:r>
    </w:p>
    <w:p w:rsidR="004456AB" w:rsidRPr="002529B1" w:rsidRDefault="004456AB" w:rsidP="003643E3">
      <w:pPr>
        <w:pStyle w:val="Heading4"/>
        <w:tabs>
          <w:tab w:val="clear" w:pos="1440"/>
        </w:tabs>
        <w:ind w:left="720"/>
      </w:pPr>
      <w:r w:rsidRPr="002529B1">
        <w:t xml:space="preserve">Page BF-1A </w:t>
      </w:r>
      <w:r w:rsidRPr="002529B1">
        <w:rPr>
          <w:i/>
        </w:rPr>
        <w:t xml:space="preserve">(Delete page if </w:t>
      </w:r>
      <w:r w:rsidR="005724AF" w:rsidRPr="002529B1">
        <w:rPr>
          <w:i/>
        </w:rPr>
        <w:t xml:space="preserve">there are </w:t>
      </w:r>
      <w:r w:rsidRPr="002529B1">
        <w:rPr>
          <w:i/>
        </w:rPr>
        <w:t>no Bid Alternates</w:t>
      </w:r>
      <w:r w:rsidR="005724AF" w:rsidRPr="002529B1">
        <w:rPr>
          <w:i/>
        </w:rPr>
        <w:t xml:space="preserve"> or Unit Prices</w:t>
      </w:r>
      <w:r w:rsidRPr="002529B1">
        <w:rPr>
          <w:i/>
        </w:rPr>
        <w:t>)</w:t>
      </w:r>
    </w:p>
    <w:p w:rsidR="004456AB" w:rsidRPr="002529B1" w:rsidRDefault="0082595A" w:rsidP="003643E3">
      <w:pPr>
        <w:pStyle w:val="Heading5"/>
        <w:numPr>
          <w:ilvl w:val="0"/>
          <w:numId w:val="26"/>
        </w:numPr>
        <w:ind w:left="1080"/>
      </w:pPr>
      <w:r w:rsidRPr="002529B1">
        <w:t xml:space="preserve">BID </w:t>
      </w:r>
      <w:r w:rsidR="004456AB" w:rsidRPr="002529B1">
        <w:t>ALTERNATE</w:t>
      </w:r>
      <w:r w:rsidRPr="002529B1">
        <w:t>S</w:t>
      </w:r>
      <w:r w:rsidR="00A8324B" w:rsidRPr="002529B1">
        <w:t xml:space="preserve"> (Section 6.2)</w:t>
      </w:r>
      <w:r w:rsidR="004456AB" w:rsidRPr="002529B1">
        <w:t xml:space="preserve">: </w:t>
      </w:r>
      <w:r w:rsidRPr="002529B1">
        <w:t xml:space="preserve"> </w:t>
      </w:r>
      <w:r w:rsidR="004456AB" w:rsidRPr="002529B1">
        <w:t>Insert a description of each Alternate</w:t>
      </w:r>
      <w:r w:rsidRPr="002529B1">
        <w:t xml:space="preserve"> in sufficient detail to indicate whether it is an add to or deduct from the Base Bid</w:t>
      </w:r>
      <w:r w:rsidR="004456AB" w:rsidRPr="002529B1">
        <w:t>.</w:t>
      </w:r>
      <w:r w:rsidRPr="002529B1">
        <w:t xml:space="preserve"> </w:t>
      </w:r>
      <w:r w:rsidR="004456AB" w:rsidRPr="002529B1">
        <w:t xml:space="preserve"> </w:t>
      </w:r>
      <w:r w:rsidRPr="002529B1">
        <w:t>Bidders will check the box in front of “ADD TO” or “DEDUCT FROM”</w:t>
      </w:r>
      <w:r w:rsidR="004456AB" w:rsidRPr="002529B1">
        <w:t>.</w:t>
      </w:r>
    </w:p>
    <w:p w:rsidR="00FF71A2" w:rsidRPr="002529B1" w:rsidRDefault="0082595A" w:rsidP="00360BB9">
      <w:pPr>
        <w:numPr>
          <w:ilvl w:val="0"/>
          <w:numId w:val="26"/>
        </w:numPr>
        <w:spacing w:before="60" w:after="60"/>
        <w:ind w:left="1080"/>
        <w:jc w:val="both"/>
      </w:pPr>
      <w:r w:rsidRPr="002529B1">
        <w:t>UNIT PRICES</w:t>
      </w:r>
      <w:r w:rsidR="00504AD0" w:rsidRPr="002529B1">
        <w:t xml:space="preserve"> (Section 6.3)</w:t>
      </w:r>
      <w:r w:rsidRPr="002529B1">
        <w:t>:  List only those items that might be needed for Change Orders during the construction of the project.  The Bidder should furnish requested unit prices.</w:t>
      </w:r>
    </w:p>
    <w:p w:rsidR="004456AB" w:rsidRPr="002529B1" w:rsidRDefault="004456AB" w:rsidP="00360BB9">
      <w:pPr>
        <w:pStyle w:val="Heading5"/>
        <w:numPr>
          <w:ilvl w:val="0"/>
          <w:numId w:val="28"/>
        </w:numPr>
        <w:ind w:left="720"/>
      </w:pPr>
      <w:r w:rsidRPr="002529B1">
        <w:t xml:space="preserve">Page BF-2, Listing of </w:t>
      </w:r>
      <w:r w:rsidR="00504AD0" w:rsidRPr="002529B1">
        <w:t xml:space="preserve">Proposed </w:t>
      </w:r>
      <w:r w:rsidRPr="002529B1">
        <w:t>Subcontractors</w:t>
      </w:r>
      <w:r w:rsidR="00504AD0" w:rsidRPr="002529B1">
        <w:t xml:space="preserve"> (Section 7)</w:t>
      </w:r>
    </w:p>
    <w:p w:rsidR="004456AB" w:rsidRPr="002529B1" w:rsidRDefault="004456AB" w:rsidP="003643E3">
      <w:pPr>
        <w:pStyle w:val="Heading5"/>
        <w:numPr>
          <w:ilvl w:val="0"/>
          <w:numId w:val="29"/>
        </w:numPr>
        <w:ind w:left="1080"/>
      </w:pPr>
      <w:r w:rsidRPr="002529B1">
        <w:t xml:space="preserve">BASE BID WORK: </w:t>
      </w:r>
      <w:r w:rsidR="0082595A" w:rsidRPr="002529B1">
        <w:t xml:space="preserve"> </w:t>
      </w:r>
      <w:r w:rsidRPr="002529B1">
        <w:t>The Agency, in consultation with the A</w:t>
      </w:r>
      <w:r w:rsidR="005724AF" w:rsidRPr="002529B1">
        <w:t>/</w:t>
      </w:r>
      <w:r w:rsidRPr="002529B1">
        <w:t>E, shall identify by specialty all subcontractors who are expected to perform work or render service to the prime contractor and whose subcontracts to the contractor are each expected to exceed 3% of the prime contractor’s Base Bid.</w:t>
      </w:r>
    </w:p>
    <w:p w:rsidR="004456AB" w:rsidRPr="002529B1" w:rsidRDefault="004456AB" w:rsidP="003643E3">
      <w:pPr>
        <w:spacing w:before="60" w:after="60"/>
        <w:ind w:left="1080"/>
        <w:jc w:val="both"/>
      </w:pPr>
      <w:r w:rsidRPr="002529B1">
        <w:rPr>
          <w:b/>
          <w:u w:val="single"/>
        </w:rPr>
        <w:t>NOTE:</w:t>
      </w:r>
      <w:r w:rsidRPr="002529B1">
        <w:t xml:space="preserve">  A subcontractor specialty shall not be listed if the work of that specialty is a sub</w:t>
      </w:r>
      <w:r w:rsidR="00FA6378" w:rsidRPr="002529B1">
        <w:t xml:space="preserve"> </w:t>
      </w:r>
      <w:r w:rsidRPr="002529B1">
        <w:t xml:space="preserve">classification included within the scope of the prime contractor’s license. </w:t>
      </w:r>
      <w:r w:rsidR="00504AD0" w:rsidRPr="002529B1">
        <w:t xml:space="preserve"> </w:t>
      </w:r>
      <w:r w:rsidRPr="002529B1">
        <w:t>Refer to the provisions of §40-11-410 of the SC Code of Laws, as amended, for information.</w:t>
      </w:r>
    </w:p>
    <w:p w:rsidR="004456AB" w:rsidRPr="002529B1" w:rsidRDefault="004456AB" w:rsidP="003643E3">
      <w:pPr>
        <w:pStyle w:val="Heading6"/>
        <w:tabs>
          <w:tab w:val="clear" w:pos="2160"/>
        </w:tabs>
        <w:spacing w:before="60" w:after="60"/>
        <w:ind w:left="1440"/>
      </w:pPr>
      <w:r w:rsidRPr="002529B1">
        <w:t xml:space="preserve">"Subcontractor" is as defined in the Form SE-330. </w:t>
      </w:r>
      <w:r w:rsidR="00504AD0" w:rsidRPr="002529B1">
        <w:t xml:space="preserve"> </w:t>
      </w:r>
      <w:r w:rsidRPr="002529B1">
        <w:t>Material suppliers, manufacturers and fabricators are not subcontractors and are not to be listed.</w:t>
      </w:r>
    </w:p>
    <w:p w:rsidR="004456AB" w:rsidRPr="002529B1" w:rsidRDefault="004456AB" w:rsidP="003643E3">
      <w:pPr>
        <w:pStyle w:val="Heading6"/>
        <w:tabs>
          <w:tab w:val="clear" w:pos="2160"/>
        </w:tabs>
        <w:spacing w:before="60" w:after="60"/>
        <w:ind w:left="1440"/>
      </w:pPr>
      <w:r w:rsidRPr="002529B1">
        <w:t>In the event the Agency and A</w:t>
      </w:r>
      <w:r w:rsidR="005724AF" w:rsidRPr="002529B1">
        <w:t>/</w:t>
      </w:r>
      <w:r w:rsidRPr="002529B1">
        <w:t>E determine that no subcontractor listing is required on BF-2, the words "NO SUBCONTRACTOR LISTING REQUIRED" shall be included on this page below Subcontractor Specialty column.</w:t>
      </w:r>
    </w:p>
    <w:p w:rsidR="004456AB" w:rsidRPr="002529B1" w:rsidRDefault="004456AB" w:rsidP="003643E3">
      <w:pPr>
        <w:pStyle w:val="Heading6"/>
        <w:tabs>
          <w:tab w:val="clear" w:pos="2160"/>
        </w:tabs>
        <w:spacing w:before="60" w:after="60"/>
        <w:ind w:left="1440"/>
      </w:pPr>
      <w:r w:rsidRPr="002529B1">
        <w:t xml:space="preserve">The Agency may list other subcontractor specialties, regardless of the expected value of their work, but only if the Agency determines that the work of that subcontractor is vital to the success of the project. </w:t>
      </w:r>
      <w:r w:rsidR="00504AD0" w:rsidRPr="002529B1">
        <w:t xml:space="preserve"> </w:t>
      </w:r>
      <w:r w:rsidRPr="002529B1">
        <w:rPr>
          <w:u w:val="single"/>
        </w:rPr>
        <w:t>OSE strongly discourages this practice</w:t>
      </w:r>
      <w:r w:rsidRPr="002529B1">
        <w:t>.</w:t>
      </w:r>
    </w:p>
    <w:p w:rsidR="004456AB" w:rsidRPr="002529B1" w:rsidRDefault="004456AB" w:rsidP="003643E3">
      <w:pPr>
        <w:pStyle w:val="Heading5"/>
        <w:numPr>
          <w:ilvl w:val="0"/>
          <w:numId w:val="29"/>
        </w:numPr>
        <w:ind w:left="1080"/>
      </w:pPr>
      <w:r w:rsidRPr="002529B1">
        <w:t>ALTERNATE BID WORK: Fill in subcontractor listings for Alternate</w:t>
      </w:r>
      <w:r w:rsidR="00504AD0" w:rsidRPr="002529B1">
        <w:t>s</w:t>
      </w:r>
      <w:r w:rsidRPr="002529B1">
        <w:t xml:space="preserve"> only if the work of the alternate subcontractor specialty is estimated to be more than 3% of the </w:t>
      </w:r>
      <w:r w:rsidR="00B438FA" w:rsidRPr="002529B1">
        <w:t xml:space="preserve">prime contractor’s </w:t>
      </w:r>
      <w:r w:rsidRPr="002529B1">
        <w:t>Base Bid.</w:t>
      </w:r>
    </w:p>
    <w:p w:rsidR="00B67F28" w:rsidRPr="002529B1" w:rsidRDefault="00504AD0" w:rsidP="003643E3">
      <w:pPr>
        <w:pStyle w:val="Heading3"/>
        <w:numPr>
          <w:ilvl w:val="0"/>
          <w:numId w:val="29"/>
        </w:numPr>
        <w:ind w:left="1080"/>
      </w:pPr>
      <w:r w:rsidRPr="002529B1">
        <w:t>The determination of which Subcontractor S</w:t>
      </w:r>
      <w:r w:rsidR="004456AB" w:rsidRPr="002529B1">
        <w:t>pecialties are listed in the Bid Form is not protestable by prospective bidders.</w:t>
      </w:r>
    </w:p>
    <w:p w:rsidR="004456AB" w:rsidRPr="002529B1" w:rsidRDefault="004A3C2F" w:rsidP="003643E3">
      <w:pPr>
        <w:pStyle w:val="Heading4"/>
        <w:numPr>
          <w:ilvl w:val="0"/>
          <w:numId w:val="0"/>
        </w:numPr>
        <w:ind w:left="720" w:hanging="360"/>
      </w:pPr>
      <w:r w:rsidRPr="002529B1">
        <w:rPr>
          <w:b/>
        </w:rPr>
        <w:t>4</w:t>
      </w:r>
      <w:r w:rsidR="00CC32B1" w:rsidRPr="002529B1">
        <w:rPr>
          <w:b/>
        </w:rPr>
        <w:t>.</w:t>
      </w:r>
      <w:r w:rsidRPr="002529B1">
        <w:rPr>
          <w:b/>
        </w:rPr>
        <w:tab/>
      </w:r>
      <w:r w:rsidR="004456AB" w:rsidRPr="002529B1">
        <w:t>Page BF-3</w:t>
      </w:r>
    </w:p>
    <w:p w:rsidR="004456AB" w:rsidRPr="002529B1" w:rsidRDefault="004456AB" w:rsidP="003643E3">
      <w:pPr>
        <w:pStyle w:val="Heading5"/>
        <w:numPr>
          <w:ilvl w:val="0"/>
          <w:numId w:val="30"/>
        </w:numPr>
        <w:ind w:left="1080"/>
      </w:pPr>
      <w:r w:rsidRPr="002529B1">
        <w:t>TIME OF CONTRACT PERFORMANCE</w:t>
      </w:r>
      <w:r w:rsidR="00504AD0" w:rsidRPr="002529B1">
        <w:t xml:space="preserve"> AND LIQUIDATED DAMAGES (Section 9)</w:t>
      </w:r>
    </w:p>
    <w:p w:rsidR="004456AB" w:rsidRPr="002529B1" w:rsidRDefault="00504AD0" w:rsidP="003643E3">
      <w:pPr>
        <w:pStyle w:val="Heading6"/>
        <w:numPr>
          <w:ilvl w:val="0"/>
          <w:numId w:val="31"/>
        </w:numPr>
        <w:spacing w:before="60" w:after="60"/>
        <w:ind w:left="1440"/>
      </w:pPr>
      <w:r w:rsidRPr="002529B1">
        <w:t>CONTRACT TIME</w:t>
      </w:r>
      <w:r w:rsidR="004456AB" w:rsidRPr="002529B1">
        <w:t xml:space="preserve">: </w:t>
      </w:r>
      <w:r w:rsidRPr="002529B1">
        <w:t xml:space="preserve"> </w:t>
      </w:r>
      <w:r w:rsidR="004456AB" w:rsidRPr="002529B1">
        <w:t>Fill in number of calendar days allowed for construction.</w:t>
      </w:r>
      <w:r w:rsidRPr="002529B1">
        <w:t xml:space="preserve"> </w:t>
      </w:r>
      <w:r w:rsidR="004456AB" w:rsidRPr="002529B1">
        <w:t xml:space="preserve"> The Agency, in consultation with the A</w:t>
      </w:r>
      <w:r w:rsidR="005724AF" w:rsidRPr="002529B1">
        <w:t>/</w:t>
      </w:r>
      <w:r w:rsidR="004456AB" w:rsidRPr="002529B1">
        <w:t>E, shall deter</w:t>
      </w:r>
      <w:r w:rsidRPr="002529B1">
        <w:t>mine the time allowed to reach Substantial C</w:t>
      </w:r>
      <w:r w:rsidR="004456AB" w:rsidRPr="002529B1">
        <w:t>ompletion for the work.</w:t>
      </w:r>
    </w:p>
    <w:p w:rsidR="004456AB" w:rsidRPr="002529B1" w:rsidRDefault="004456AB" w:rsidP="003643E3">
      <w:pPr>
        <w:pStyle w:val="Heading5"/>
        <w:numPr>
          <w:ilvl w:val="0"/>
          <w:numId w:val="31"/>
        </w:numPr>
        <w:ind w:left="1440"/>
      </w:pPr>
      <w:r w:rsidRPr="002529B1">
        <w:t>LIQUIDATED DAMAGES</w:t>
      </w:r>
      <w:r w:rsidR="009411E4" w:rsidRPr="002529B1">
        <w:t xml:space="preserve">: </w:t>
      </w:r>
      <w:r w:rsidR="00504AD0" w:rsidRPr="002529B1">
        <w:t xml:space="preserve"> </w:t>
      </w:r>
      <w:r w:rsidRPr="002529B1">
        <w:t>Fill in the dollar amount to be retained f</w:t>
      </w:r>
      <w:r w:rsidR="00504AD0" w:rsidRPr="002529B1">
        <w:t>or each day the project is not S</w:t>
      </w:r>
      <w:r w:rsidRPr="002529B1">
        <w:t xml:space="preserve">ubstantially </w:t>
      </w:r>
      <w:r w:rsidR="00504AD0" w:rsidRPr="002529B1">
        <w:t>C</w:t>
      </w:r>
      <w:r w:rsidRPr="002529B1">
        <w:t xml:space="preserve">ompleted within the specified or adjusted contract time for Substantial Completion. </w:t>
      </w:r>
      <w:r w:rsidR="00504AD0" w:rsidRPr="002529B1">
        <w:t xml:space="preserve"> </w:t>
      </w:r>
      <w:r w:rsidRPr="002529B1">
        <w:t>Typical items to be considered for</w:t>
      </w:r>
      <w:r w:rsidR="006F635F" w:rsidRPr="002529B1">
        <w:t xml:space="preserve"> </w:t>
      </w:r>
      <w:r w:rsidRPr="002529B1">
        <w:t xml:space="preserve">Liquidated Damages are those costs or expenses that the Agency would incur if the Agency is unable to have unimpeded occupancy or use of the project in the specified or adjusted contract time. </w:t>
      </w:r>
      <w:r w:rsidR="00504AD0" w:rsidRPr="002529B1">
        <w:t xml:space="preserve"> </w:t>
      </w:r>
      <w:r w:rsidRPr="002529B1">
        <w:t>Some examples of these are:</w:t>
      </w:r>
    </w:p>
    <w:p w:rsidR="0095737B" w:rsidRPr="002529B1" w:rsidRDefault="004456AB" w:rsidP="003643E3">
      <w:pPr>
        <w:numPr>
          <w:ilvl w:val="0"/>
          <w:numId w:val="32"/>
        </w:numPr>
        <w:spacing w:before="60" w:after="60"/>
        <w:ind w:left="1800"/>
      </w:pPr>
      <w:r w:rsidRPr="002529B1">
        <w:t>Additional costs for agency personnel working on the project;</w:t>
      </w:r>
    </w:p>
    <w:p w:rsidR="004456AB" w:rsidRPr="002529B1" w:rsidRDefault="004456AB" w:rsidP="003643E3">
      <w:pPr>
        <w:pStyle w:val="Heading7"/>
        <w:numPr>
          <w:ilvl w:val="0"/>
          <w:numId w:val="32"/>
        </w:numPr>
        <w:spacing w:before="60" w:after="60"/>
        <w:ind w:left="1800"/>
        <w:rPr>
          <w:rFonts w:ascii="Times New Roman" w:hAnsi="Times New Roman"/>
        </w:rPr>
      </w:pPr>
      <w:r w:rsidRPr="002529B1">
        <w:rPr>
          <w:rFonts w:ascii="Times New Roman" w:hAnsi="Times New Roman"/>
        </w:rPr>
        <w:t>For asbestos abatement projects, the cost of additional air monitoring paid by the Agency;</w:t>
      </w:r>
    </w:p>
    <w:p w:rsidR="004456AB" w:rsidRPr="002529B1" w:rsidRDefault="004456AB" w:rsidP="003643E3">
      <w:pPr>
        <w:pStyle w:val="Heading7"/>
        <w:numPr>
          <w:ilvl w:val="0"/>
          <w:numId w:val="32"/>
        </w:numPr>
        <w:spacing w:before="60" w:after="60"/>
        <w:ind w:left="1800"/>
        <w:rPr>
          <w:rFonts w:ascii="Times New Roman" w:hAnsi="Times New Roman"/>
        </w:rPr>
      </w:pPr>
      <w:r w:rsidRPr="002529B1">
        <w:rPr>
          <w:rFonts w:ascii="Times New Roman" w:hAnsi="Times New Roman"/>
        </w:rPr>
        <w:t>For dormitory projects, rental and/or other costs incurred for temporary housing for students, or for loss of student generated revenue because students could not be accepted;</w:t>
      </w:r>
    </w:p>
    <w:p w:rsidR="004456AB" w:rsidRPr="002529B1" w:rsidRDefault="004456AB" w:rsidP="003643E3">
      <w:pPr>
        <w:pStyle w:val="Heading7"/>
        <w:numPr>
          <w:ilvl w:val="0"/>
          <w:numId w:val="32"/>
        </w:numPr>
        <w:spacing w:before="60" w:after="60"/>
        <w:ind w:left="1800"/>
        <w:rPr>
          <w:rFonts w:ascii="Times New Roman" w:hAnsi="Times New Roman"/>
        </w:rPr>
      </w:pPr>
      <w:r w:rsidRPr="002529B1">
        <w:rPr>
          <w:rFonts w:ascii="Times New Roman" w:hAnsi="Times New Roman"/>
        </w:rPr>
        <w:t>Agency costs for displacement of departments or other agency functions delayed from occupying the facility, or other justified inconvenience to the Agency;</w:t>
      </w:r>
    </w:p>
    <w:p w:rsidR="004456AB" w:rsidRPr="002529B1" w:rsidRDefault="004456AB" w:rsidP="003643E3">
      <w:pPr>
        <w:pStyle w:val="Heading7"/>
        <w:numPr>
          <w:ilvl w:val="0"/>
          <w:numId w:val="32"/>
        </w:numPr>
        <w:spacing w:before="60" w:after="60"/>
        <w:ind w:left="1800"/>
        <w:rPr>
          <w:rFonts w:ascii="Times New Roman" w:hAnsi="Times New Roman"/>
        </w:rPr>
      </w:pPr>
      <w:r w:rsidRPr="002529B1">
        <w:rPr>
          <w:rFonts w:ascii="Times New Roman" w:hAnsi="Times New Roman"/>
        </w:rPr>
        <w:t>Additional interest or other monetary expense charged against Agency funding; and</w:t>
      </w:r>
    </w:p>
    <w:p w:rsidR="004456AB" w:rsidRPr="002529B1" w:rsidRDefault="004456AB" w:rsidP="003643E3">
      <w:pPr>
        <w:pStyle w:val="Heading7"/>
        <w:numPr>
          <w:ilvl w:val="0"/>
          <w:numId w:val="32"/>
        </w:numPr>
        <w:spacing w:before="60" w:after="60"/>
        <w:ind w:left="1800"/>
        <w:rPr>
          <w:rFonts w:ascii="Times New Roman" w:hAnsi="Times New Roman"/>
        </w:rPr>
      </w:pPr>
      <w:r w:rsidRPr="002529B1">
        <w:rPr>
          <w:rFonts w:ascii="Times New Roman" w:hAnsi="Times New Roman"/>
        </w:rPr>
        <w:t>Additional costs to the Agency generated by the A</w:t>
      </w:r>
      <w:r w:rsidR="00504AD0" w:rsidRPr="002529B1">
        <w:rPr>
          <w:rFonts w:ascii="Times New Roman" w:hAnsi="Times New Roman"/>
        </w:rPr>
        <w:t>-</w:t>
      </w:r>
      <w:r w:rsidRPr="002529B1">
        <w:rPr>
          <w:rFonts w:ascii="Times New Roman" w:hAnsi="Times New Roman"/>
        </w:rPr>
        <w:t>E during the extended time, such as personnel directly involved with the project.</w:t>
      </w:r>
    </w:p>
    <w:p w:rsidR="009411E4" w:rsidRPr="002529B1" w:rsidRDefault="009411E4" w:rsidP="003643E3">
      <w:pPr>
        <w:pStyle w:val="Heading5"/>
        <w:numPr>
          <w:ilvl w:val="0"/>
          <w:numId w:val="30"/>
        </w:numPr>
        <w:ind w:left="1080"/>
      </w:pPr>
      <w:r w:rsidRPr="002529B1">
        <w:t>ELECTRONIC BID BOND</w:t>
      </w:r>
      <w:r w:rsidR="00A8324B" w:rsidRPr="002529B1">
        <w:t xml:space="preserve"> (Section 11)</w:t>
      </w:r>
      <w:r w:rsidRPr="002529B1">
        <w:t xml:space="preserve">:  No action by </w:t>
      </w:r>
      <w:r w:rsidR="005724AF" w:rsidRPr="002529B1">
        <w:t>A/E or</w:t>
      </w:r>
      <w:r w:rsidRPr="002529B1">
        <w:t xml:space="preserve"> Agency</w:t>
      </w:r>
      <w:r w:rsidR="00A8324B" w:rsidRPr="002529B1">
        <w:t xml:space="preserve"> -</w:t>
      </w:r>
      <w:r w:rsidRPr="002529B1">
        <w:t xml:space="preserve"> </w:t>
      </w:r>
      <w:r w:rsidR="00A8324B" w:rsidRPr="002529B1">
        <w:t>t</w:t>
      </w:r>
      <w:r w:rsidRPr="002529B1">
        <w:t>o be completed by the Bidder.</w:t>
      </w:r>
    </w:p>
    <w:p w:rsidR="001A2C7A" w:rsidRPr="002529B1" w:rsidRDefault="00EC7276" w:rsidP="003643E3">
      <w:pPr>
        <w:pStyle w:val="Heading4"/>
        <w:numPr>
          <w:ilvl w:val="0"/>
          <w:numId w:val="0"/>
        </w:numPr>
        <w:ind w:left="720" w:hanging="360"/>
      </w:pPr>
      <w:r w:rsidRPr="002529B1">
        <w:rPr>
          <w:b/>
        </w:rPr>
        <w:t>5</w:t>
      </w:r>
      <w:r w:rsidR="00CC32B1" w:rsidRPr="002529B1">
        <w:rPr>
          <w:b/>
        </w:rPr>
        <w:t>.</w:t>
      </w:r>
      <w:r w:rsidRPr="002529B1">
        <w:rPr>
          <w:b/>
        </w:rPr>
        <w:tab/>
      </w:r>
      <w:r w:rsidR="004456AB" w:rsidRPr="002529B1">
        <w:t>Page BF-4</w:t>
      </w:r>
      <w:r w:rsidRPr="002529B1">
        <w:t>:</w:t>
      </w:r>
      <w:r w:rsidRPr="002529B1">
        <w:rPr>
          <w:b/>
        </w:rPr>
        <w:t xml:space="preserve">  </w:t>
      </w:r>
      <w:r w:rsidR="004456AB" w:rsidRPr="002529B1">
        <w:t xml:space="preserve">No action required by </w:t>
      </w:r>
      <w:r w:rsidR="005724AF" w:rsidRPr="002529B1">
        <w:t xml:space="preserve">A/E or </w:t>
      </w:r>
      <w:r w:rsidR="004456AB" w:rsidRPr="002529B1">
        <w:t>Agency</w:t>
      </w:r>
      <w:r w:rsidR="00A8324B" w:rsidRPr="002529B1">
        <w:t xml:space="preserve"> - t</w:t>
      </w:r>
      <w:r w:rsidR="004456AB" w:rsidRPr="002529B1">
        <w:t>o be completed by the Bidder.</w:t>
      </w:r>
    </w:p>
    <w:p w:rsidR="004456AB" w:rsidRPr="002529B1" w:rsidRDefault="004456AB" w:rsidP="00FF71A2">
      <w:pPr>
        <w:pStyle w:val="Heading3"/>
        <w:tabs>
          <w:tab w:val="clear" w:pos="990"/>
        </w:tabs>
        <w:spacing w:before="120"/>
        <w:ind w:left="360"/>
        <w:rPr>
          <w:b/>
        </w:rPr>
      </w:pPr>
      <w:r w:rsidRPr="002529B1">
        <w:rPr>
          <w:b/>
        </w:rPr>
        <w:t xml:space="preserve">AIA </w:t>
      </w:r>
      <w:r w:rsidR="00670FDE" w:rsidRPr="002529B1">
        <w:rPr>
          <w:b/>
        </w:rPr>
        <w:t xml:space="preserve">Document </w:t>
      </w:r>
      <w:r w:rsidRPr="002529B1">
        <w:rPr>
          <w:b/>
        </w:rPr>
        <w:t>A101</w:t>
      </w:r>
      <w:r w:rsidR="00670FDE" w:rsidRPr="002529B1">
        <w:rPr>
          <w:b/>
        </w:rPr>
        <w:t>-2007</w:t>
      </w:r>
      <w:r w:rsidR="00FF27E3" w:rsidRPr="002529B1">
        <w:rPr>
          <w:b/>
        </w:rPr>
        <w:t xml:space="preserve"> Standard Form of Agreement between Owner and Contractor</w:t>
      </w:r>
      <w:r w:rsidR="0038717D" w:rsidRPr="002529B1">
        <w:rPr>
          <w:b/>
        </w:rPr>
        <w:t xml:space="preserve"> </w:t>
      </w:r>
      <w:r w:rsidR="00505C57" w:rsidRPr="002529B1">
        <w:rPr>
          <w:b/>
        </w:rPr>
        <w:t xml:space="preserve">- </w:t>
      </w:r>
      <w:r w:rsidR="0038717D" w:rsidRPr="002529B1">
        <w:rPr>
          <w:b/>
        </w:rPr>
        <w:t>South Carolina Division of Procurement Services, Office of State Engineer Version</w:t>
      </w:r>
    </w:p>
    <w:p w:rsidR="004456AB" w:rsidRPr="002529B1" w:rsidRDefault="0038717D" w:rsidP="003643E3">
      <w:pPr>
        <w:pStyle w:val="Heading4"/>
        <w:numPr>
          <w:ilvl w:val="0"/>
          <w:numId w:val="0"/>
        </w:numPr>
        <w:ind w:left="360"/>
      </w:pPr>
      <w:r w:rsidRPr="002529B1">
        <w:t xml:space="preserve">AIA has now combined the AIA A101 with OSE Form 00501 and named it as shown above.  This document is available only through AIA.  </w:t>
      </w:r>
      <w:r w:rsidR="004456AB" w:rsidRPr="002529B1">
        <w:t>The Agency may elect to omit the original document at its discretion, provided a replacement page is inserted with information stating where prospective bidders may view the document (i.e., the A/E’s or Agency’s offices).</w:t>
      </w:r>
      <w:r w:rsidR="00EB4A36" w:rsidRPr="002529B1">
        <w:t xml:space="preserve"> </w:t>
      </w:r>
      <w:r w:rsidR="00FF27E3" w:rsidRPr="002529B1">
        <w:t xml:space="preserve"> </w:t>
      </w:r>
      <w:r w:rsidR="00EB4A36" w:rsidRPr="002529B1">
        <w:t xml:space="preserve">Do not include the filled out A101 in the Bidding Documents unless originals of the A101 are used. </w:t>
      </w:r>
    </w:p>
    <w:p w:rsidR="00C76756" w:rsidRPr="002529B1" w:rsidRDefault="00FF27E3" w:rsidP="003643E3">
      <w:pPr>
        <w:pStyle w:val="Heading4"/>
        <w:tabs>
          <w:tab w:val="clear" w:pos="1440"/>
        </w:tabs>
        <w:ind w:left="720"/>
      </w:pPr>
      <w:r w:rsidRPr="002529B1">
        <w:t xml:space="preserve">Page 1:  </w:t>
      </w:r>
      <w:r w:rsidR="00EB4A36" w:rsidRPr="002529B1">
        <w:t xml:space="preserve">Fill in the Agency </w:t>
      </w:r>
      <w:r w:rsidRPr="002529B1">
        <w:t>N</w:t>
      </w:r>
      <w:r w:rsidR="00EB4A36" w:rsidRPr="002529B1">
        <w:t>ame</w:t>
      </w:r>
      <w:r w:rsidR="00570527" w:rsidRPr="002529B1">
        <w:t xml:space="preserve"> and Location</w:t>
      </w:r>
      <w:r w:rsidR="00EB4A36" w:rsidRPr="002529B1">
        <w:t xml:space="preserve">, </w:t>
      </w:r>
      <w:r w:rsidRPr="002529B1">
        <w:t>P</w:t>
      </w:r>
      <w:r w:rsidR="00EB4A36" w:rsidRPr="002529B1">
        <w:t xml:space="preserve">roject </w:t>
      </w:r>
      <w:r w:rsidRPr="002529B1">
        <w:t>Name and N</w:t>
      </w:r>
      <w:r w:rsidR="00EB4A36" w:rsidRPr="002529B1">
        <w:t>umber</w:t>
      </w:r>
      <w:r w:rsidR="00570527" w:rsidRPr="002529B1">
        <w:t xml:space="preserve"> and A/E Name and Location.</w:t>
      </w:r>
    </w:p>
    <w:p w:rsidR="00C76756" w:rsidRPr="002529B1" w:rsidRDefault="00C76756" w:rsidP="00C76756">
      <w:r w:rsidRPr="002529B1">
        <w:br w:type="page"/>
      </w:r>
    </w:p>
    <w:p w:rsidR="00570527" w:rsidRPr="002529B1" w:rsidRDefault="00570527" w:rsidP="003643E3">
      <w:pPr>
        <w:pStyle w:val="Heading4"/>
        <w:tabs>
          <w:tab w:val="clear" w:pos="1440"/>
        </w:tabs>
        <w:ind w:left="720"/>
      </w:pPr>
      <w:r w:rsidRPr="002529B1">
        <w:t>Page 5, Section 8.3:  Fill in the Name and Contact information for the Owner’s Senior Representative and Representative.</w:t>
      </w:r>
    </w:p>
    <w:p w:rsidR="00570527" w:rsidRPr="002529B1" w:rsidRDefault="00570527" w:rsidP="00570527">
      <w:pPr>
        <w:pStyle w:val="Heading4"/>
        <w:tabs>
          <w:tab w:val="clear" w:pos="1440"/>
        </w:tabs>
        <w:ind w:left="720"/>
      </w:pPr>
      <w:r w:rsidRPr="002529B1">
        <w:t>Page 6, Section 8.6:  Fill in the Name and Contact information for the A/E Representative.</w:t>
      </w:r>
    </w:p>
    <w:p w:rsidR="00505C57" w:rsidRPr="002529B1" w:rsidRDefault="00570527" w:rsidP="003643E3">
      <w:pPr>
        <w:pStyle w:val="Heading4"/>
        <w:tabs>
          <w:tab w:val="clear" w:pos="1440"/>
        </w:tabs>
        <w:ind w:left="720"/>
      </w:pPr>
      <w:r w:rsidRPr="002529B1">
        <w:t>Page 6, Section 9.1.3:  List an</w:t>
      </w:r>
      <w:r w:rsidR="00505C57" w:rsidRPr="002529B1">
        <w:t>y</w:t>
      </w:r>
      <w:r w:rsidRPr="002529B1">
        <w:t xml:space="preserve"> </w:t>
      </w:r>
      <w:r w:rsidR="00252AD9" w:rsidRPr="002529B1">
        <w:t>additional Agency-created Supplementary Conditions that have been approved by OSE</w:t>
      </w:r>
    </w:p>
    <w:p w:rsidR="00FF71A2" w:rsidRPr="002529B1" w:rsidRDefault="00505C57" w:rsidP="00FF71A2">
      <w:pPr>
        <w:pStyle w:val="Heading4"/>
        <w:tabs>
          <w:tab w:val="clear" w:pos="1440"/>
        </w:tabs>
        <w:ind w:left="720"/>
      </w:pPr>
      <w:r w:rsidRPr="002529B1">
        <w:t>Other information in the contract is to be completed after the project is bid.</w:t>
      </w:r>
    </w:p>
    <w:p w:rsidR="004456AB" w:rsidRPr="002529B1" w:rsidRDefault="004456AB" w:rsidP="003643E3">
      <w:pPr>
        <w:pStyle w:val="Heading3"/>
        <w:tabs>
          <w:tab w:val="clear" w:pos="990"/>
        </w:tabs>
        <w:ind w:left="360"/>
        <w:rPr>
          <w:b/>
        </w:rPr>
      </w:pPr>
      <w:r w:rsidRPr="002529B1">
        <w:rPr>
          <w:b/>
        </w:rPr>
        <w:t xml:space="preserve">AIA </w:t>
      </w:r>
      <w:r w:rsidR="00670FDE" w:rsidRPr="002529B1">
        <w:rPr>
          <w:b/>
        </w:rPr>
        <w:t xml:space="preserve">Document </w:t>
      </w:r>
      <w:r w:rsidRPr="002529B1">
        <w:rPr>
          <w:b/>
        </w:rPr>
        <w:t>A201</w:t>
      </w:r>
      <w:r w:rsidR="00FF27E3" w:rsidRPr="002529B1">
        <w:rPr>
          <w:b/>
        </w:rPr>
        <w:t>-2007 General Conditions of the Contract for Construction</w:t>
      </w:r>
      <w:r w:rsidR="00505C57" w:rsidRPr="002529B1">
        <w:rPr>
          <w:b/>
        </w:rPr>
        <w:t>- South Carolina Division of Procurement Services, Office of State Engineer Version</w:t>
      </w:r>
    </w:p>
    <w:p w:rsidR="00376E7A" w:rsidRPr="002529B1" w:rsidRDefault="00505C57" w:rsidP="003643E3">
      <w:pPr>
        <w:pStyle w:val="Heading4"/>
        <w:numPr>
          <w:ilvl w:val="0"/>
          <w:numId w:val="0"/>
        </w:numPr>
        <w:ind w:left="360"/>
      </w:pPr>
      <w:r w:rsidRPr="002529B1">
        <w:t xml:space="preserve">AIA has now combined the AIA A201 with OSE Form 00811 and named it as shown above.  This document is available only through AIA.  </w:t>
      </w:r>
      <w:r w:rsidR="004456AB" w:rsidRPr="002529B1">
        <w:t>The Agency may elect to omit the original document at its discretion, provided a replacement page is inserted with information stating where prospective bidders may view the document (i.e., the A/E’s or Agency’s offices).</w:t>
      </w:r>
    </w:p>
    <w:p w:rsidR="00505C57" w:rsidRPr="002529B1" w:rsidRDefault="00456FE4" w:rsidP="003643E3">
      <w:pPr>
        <w:pStyle w:val="Heading5"/>
        <w:numPr>
          <w:ilvl w:val="1"/>
          <w:numId w:val="34"/>
        </w:numPr>
        <w:ind w:left="720" w:hanging="360"/>
      </w:pPr>
      <w:r w:rsidRPr="002529B1">
        <w:t xml:space="preserve">Page 1:  </w:t>
      </w:r>
      <w:r w:rsidR="00376E7A" w:rsidRPr="002529B1">
        <w:t xml:space="preserve">Fill in the </w:t>
      </w:r>
      <w:r w:rsidRPr="002529B1">
        <w:t>P</w:t>
      </w:r>
      <w:r w:rsidR="00376E7A" w:rsidRPr="002529B1">
        <w:t xml:space="preserve">roject </w:t>
      </w:r>
      <w:r w:rsidRPr="002529B1">
        <w:t>Name and N</w:t>
      </w:r>
      <w:r w:rsidR="00376E7A" w:rsidRPr="002529B1">
        <w:t>umber</w:t>
      </w:r>
      <w:r w:rsidR="00505C57" w:rsidRPr="002529B1">
        <w:t>, Agency Name and Location and A/E Name and Location.</w:t>
      </w:r>
    </w:p>
    <w:p w:rsidR="00505C57" w:rsidRPr="002529B1" w:rsidRDefault="00505C57" w:rsidP="003643E3">
      <w:pPr>
        <w:pStyle w:val="Heading5"/>
        <w:numPr>
          <w:ilvl w:val="1"/>
          <w:numId w:val="34"/>
        </w:numPr>
        <w:ind w:left="720" w:hanging="360"/>
      </w:pPr>
      <w:r w:rsidRPr="002529B1">
        <w:t>Page 16, Section 3.10.3:  Check the box if the Agency wants a more detailed schedules as described.</w:t>
      </w:r>
    </w:p>
    <w:p w:rsidR="00067E2D" w:rsidRPr="002529B1" w:rsidRDefault="00505C57" w:rsidP="003643E3">
      <w:pPr>
        <w:pStyle w:val="Heading5"/>
        <w:numPr>
          <w:ilvl w:val="1"/>
          <w:numId w:val="34"/>
        </w:numPr>
        <w:ind w:left="720" w:hanging="360"/>
      </w:pPr>
      <w:r w:rsidRPr="002529B1">
        <w:t xml:space="preserve">Page 47, </w:t>
      </w:r>
      <w:r w:rsidR="00252AD9" w:rsidRPr="002529B1">
        <w:t>Section</w:t>
      </w:r>
      <w:r w:rsidR="00376E7A" w:rsidRPr="002529B1">
        <w:t xml:space="preserve"> 16.1</w:t>
      </w:r>
      <w:r w:rsidR="00456FE4" w:rsidRPr="002529B1">
        <w:t xml:space="preserve">:  </w:t>
      </w:r>
      <w:r w:rsidR="00982F5A" w:rsidRPr="002529B1">
        <w:t>Indicate which inspection</w:t>
      </w:r>
      <w:r w:rsidR="00252AD9" w:rsidRPr="002529B1">
        <w:t xml:space="preserve"> services</w:t>
      </w:r>
      <w:r w:rsidR="00982F5A" w:rsidRPr="002529B1">
        <w:t xml:space="preserve"> are required for the Project.</w:t>
      </w:r>
      <w:r w:rsidR="00456FE4" w:rsidRPr="002529B1">
        <w:t xml:space="preserve">  </w:t>
      </w:r>
      <w:r w:rsidR="00376E7A" w:rsidRPr="002529B1">
        <w:t>Inspection requirements are discussed in detail in</w:t>
      </w:r>
      <w:r w:rsidR="006F635F" w:rsidRPr="002529B1">
        <w:t xml:space="preserve"> Chapter 7,</w:t>
      </w:r>
      <w:r w:rsidR="00376E7A" w:rsidRPr="002529B1">
        <w:t xml:space="preserve"> paragraph </w:t>
      </w:r>
      <w:r w:rsidR="00067E2D" w:rsidRPr="002529B1">
        <w:t>7.6 of the OSE Manual.</w:t>
      </w:r>
    </w:p>
    <w:p w:rsidR="00456FE4" w:rsidRPr="002529B1" w:rsidRDefault="00456FE4" w:rsidP="003643E3">
      <w:pPr>
        <w:pStyle w:val="Heading6"/>
        <w:numPr>
          <w:ilvl w:val="0"/>
          <w:numId w:val="35"/>
        </w:numPr>
        <w:spacing w:before="60" w:after="60"/>
        <w:ind w:left="1080"/>
      </w:pPr>
      <w:r w:rsidRPr="002529B1">
        <w:t>At the A-E’s discretion, typical inspection requirements may be inserted in Section 01400 “Quality Assurance” of the technical specifications.</w:t>
      </w:r>
    </w:p>
    <w:p w:rsidR="00252AD9" w:rsidRPr="002529B1" w:rsidRDefault="00456FE4" w:rsidP="003643E3">
      <w:pPr>
        <w:pStyle w:val="Heading6"/>
        <w:numPr>
          <w:ilvl w:val="0"/>
          <w:numId w:val="35"/>
        </w:numPr>
        <w:spacing w:before="60" w:after="60"/>
        <w:ind w:left="1080"/>
      </w:pPr>
      <w:r w:rsidRPr="002529B1">
        <w:t xml:space="preserve">If this approach is taken, insert in </w:t>
      </w:r>
      <w:r w:rsidR="00252AD9" w:rsidRPr="002529B1">
        <w:t>Section</w:t>
      </w:r>
      <w:r w:rsidRPr="002529B1">
        <w:t xml:space="preserve"> 16.1 </w:t>
      </w:r>
      <w:r w:rsidR="00252AD9" w:rsidRPr="002529B1">
        <w:t xml:space="preserve">after “Remarks” </w:t>
      </w:r>
      <w:r w:rsidRPr="002529B1">
        <w:t>a statement referring the bidder to section 01400 for typical inspection requirement</w:t>
      </w:r>
      <w:r w:rsidR="00252AD9" w:rsidRPr="002529B1">
        <w:t>s.</w:t>
      </w:r>
    </w:p>
    <w:p w:rsidR="00456FE4" w:rsidRPr="002529B1" w:rsidRDefault="00252AD9" w:rsidP="003643E3">
      <w:pPr>
        <w:pStyle w:val="Heading6"/>
        <w:numPr>
          <w:ilvl w:val="0"/>
          <w:numId w:val="35"/>
        </w:numPr>
        <w:spacing w:before="60" w:after="60"/>
        <w:ind w:left="1080"/>
      </w:pPr>
      <w:r w:rsidRPr="002529B1">
        <w:t>After “Remark”, write “All inspections provided by owner.”</w:t>
      </w:r>
    </w:p>
    <w:p w:rsidR="004456AB" w:rsidRPr="002529B1" w:rsidRDefault="00067E2D" w:rsidP="003643E3">
      <w:pPr>
        <w:pStyle w:val="Heading5"/>
        <w:numPr>
          <w:ilvl w:val="1"/>
          <w:numId w:val="34"/>
        </w:numPr>
        <w:ind w:left="720" w:hanging="360"/>
      </w:pPr>
      <w:r w:rsidRPr="002529B1">
        <w:t>Articles 16.2 through 16.7</w:t>
      </w:r>
      <w:r w:rsidR="00456FE4" w:rsidRPr="002529B1">
        <w:t>:  Fill in these sections</w:t>
      </w:r>
      <w:r w:rsidRPr="002529B1">
        <w:t xml:space="preserve"> with </w:t>
      </w:r>
      <w:r w:rsidR="00252AD9" w:rsidRPr="002529B1">
        <w:t xml:space="preserve">specific </w:t>
      </w:r>
      <w:r w:rsidRPr="002529B1">
        <w:t>appropriate information.</w:t>
      </w:r>
      <w:r w:rsidR="00456FE4" w:rsidRPr="002529B1">
        <w:t xml:space="preserve"> </w:t>
      </w:r>
      <w:r w:rsidRPr="002529B1">
        <w:t xml:space="preserve"> Make sure the information is coordinated with the applicable sections of the project manual</w:t>
      </w:r>
      <w:r w:rsidR="00982F5A" w:rsidRPr="002529B1">
        <w:t>, and reference the Section number in each of these articles.</w:t>
      </w:r>
      <w:r w:rsidR="00456FE4" w:rsidRPr="002529B1">
        <w:t xml:space="preserve"> </w:t>
      </w:r>
      <w:r w:rsidR="00982F5A" w:rsidRPr="002529B1">
        <w:t xml:space="preserve"> If an Article is not applicable, enter “NONE”.</w:t>
      </w:r>
    </w:p>
    <w:p w:rsidR="004456AB" w:rsidRPr="002529B1" w:rsidRDefault="004456AB" w:rsidP="003643E3">
      <w:pPr>
        <w:pStyle w:val="Heading6"/>
        <w:numPr>
          <w:ilvl w:val="0"/>
          <w:numId w:val="37"/>
        </w:numPr>
        <w:spacing w:before="60" w:after="60"/>
      </w:pPr>
      <w:r w:rsidRPr="002529B1">
        <w:t>Additional Agency-created Supplementary Conditions may be used with the prior approval of the OSE.</w:t>
      </w:r>
    </w:p>
    <w:p w:rsidR="004456AB" w:rsidRPr="002529B1" w:rsidRDefault="004456AB" w:rsidP="003643E3">
      <w:pPr>
        <w:pStyle w:val="Heading6"/>
        <w:numPr>
          <w:ilvl w:val="0"/>
          <w:numId w:val="37"/>
        </w:numPr>
        <w:spacing w:before="60" w:after="60"/>
      </w:pPr>
      <w:r w:rsidRPr="002529B1">
        <w:t>Upon request, OSE will provide suggested wording to be included in the Supplementary Conditions for projects involving hazardous materials.</w:t>
      </w:r>
    </w:p>
    <w:p w:rsidR="003643E3" w:rsidRPr="002529B1" w:rsidRDefault="003643E3" w:rsidP="00FF71A2">
      <w:pPr>
        <w:pStyle w:val="Heading3"/>
        <w:tabs>
          <w:tab w:val="clear" w:pos="990"/>
        </w:tabs>
        <w:spacing w:before="120"/>
        <w:ind w:left="360"/>
        <w:rPr>
          <w:b/>
        </w:rPr>
      </w:pPr>
      <w:r w:rsidRPr="002529B1">
        <w:rPr>
          <w:b/>
        </w:rPr>
        <w:t>SE-355 – Performance Bond</w:t>
      </w:r>
    </w:p>
    <w:p w:rsidR="003643E3" w:rsidRPr="002529B1" w:rsidRDefault="003643E3" w:rsidP="003643E3">
      <w:pPr>
        <w:pStyle w:val="Heading2"/>
        <w:numPr>
          <w:ilvl w:val="0"/>
          <w:numId w:val="41"/>
        </w:numPr>
        <w:spacing w:before="60" w:after="60"/>
        <w:rPr>
          <w:b w:val="0"/>
          <w:sz w:val="20"/>
        </w:rPr>
      </w:pPr>
      <w:r w:rsidRPr="002529B1">
        <w:rPr>
          <w:b w:val="0"/>
          <w:sz w:val="20"/>
        </w:rPr>
        <w:t>Fill in the Agency Name and Address.</w:t>
      </w:r>
    </w:p>
    <w:p w:rsidR="003643E3" w:rsidRPr="002529B1" w:rsidRDefault="003643E3" w:rsidP="003643E3">
      <w:pPr>
        <w:pStyle w:val="Heading2"/>
        <w:numPr>
          <w:ilvl w:val="0"/>
          <w:numId w:val="41"/>
        </w:numPr>
        <w:spacing w:before="60" w:after="60"/>
        <w:rPr>
          <w:b w:val="0"/>
          <w:sz w:val="20"/>
        </w:rPr>
      </w:pPr>
      <w:r w:rsidRPr="002529B1">
        <w:rPr>
          <w:b w:val="0"/>
          <w:sz w:val="20"/>
        </w:rPr>
        <w:t>Fill in State Project Name and Number and Brief Description of Work.</w:t>
      </w:r>
    </w:p>
    <w:p w:rsidR="003643E3" w:rsidRPr="002529B1" w:rsidRDefault="003643E3" w:rsidP="003643E3">
      <w:pPr>
        <w:pStyle w:val="Heading2"/>
        <w:numPr>
          <w:ilvl w:val="0"/>
          <w:numId w:val="41"/>
        </w:numPr>
        <w:spacing w:before="60" w:after="60"/>
        <w:rPr>
          <w:b w:val="0"/>
          <w:sz w:val="20"/>
        </w:rPr>
      </w:pPr>
      <w:r w:rsidRPr="002529B1">
        <w:rPr>
          <w:b w:val="0"/>
          <w:sz w:val="20"/>
        </w:rPr>
        <w:t>Fill in A</w:t>
      </w:r>
      <w:r w:rsidR="00670FDE" w:rsidRPr="002529B1">
        <w:rPr>
          <w:b w:val="0"/>
          <w:sz w:val="20"/>
        </w:rPr>
        <w:t>/</w:t>
      </w:r>
      <w:r w:rsidRPr="002529B1">
        <w:rPr>
          <w:b w:val="0"/>
          <w:sz w:val="20"/>
        </w:rPr>
        <w:t>E Name and Address.</w:t>
      </w:r>
    </w:p>
    <w:p w:rsidR="003643E3" w:rsidRPr="002529B1" w:rsidRDefault="003643E3" w:rsidP="00FF71A2">
      <w:pPr>
        <w:pStyle w:val="Heading3"/>
        <w:tabs>
          <w:tab w:val="clear" w:pos="990"/>
        </w:tabs>
        <w:spacing w:before="120"/>
        <w:ind w:left="360"/>
        <w:rPr>
          <w:b/>
        </w:rPr>
      </w:pPr>
      <w:r w:rsidRPr="002529B1">
        <w:rPr>
          <w:b/>
        </w:rPr>
        <w:t>SE-357 – Labor &amp; Material Payment Bond</w:t>
      </w:r>
    </w:p>
    <w:p w:rsidR="003643E3" w:rsidRPr="002529B1" w:rsidRDefault="003643E3" w:rsidP="003643E3">
      <w:pPr>
        <w:pStyle w:val="Heading1"/>
        <w:numPr>
          <w:ilvl w:val="0"/>
          <w:numId w:val="42"/>
        </w:numPr>
        <w:spacing w:before="60" w:after="60"/>
        <w:jc w:val="left"/>
        <w:rPr>
          <w:b w:val="0"/>
          <w:sz w:val="20"/>
        </w:rPr>
      </w:pPr>
      <w:r w:rsidRPr="002529B1">
        <w:rPr>
          <w:b w:val="0"/>
          <w:sz w:val="20"/>
        </w:rPr>
        <w:t>Fill in the Agency Name and Address.</w:t>
      </w:r>
    </w:p>
    <w:p w:rsidR="003643E3" w:rsidRPr="002529B1" w:rsidRDefault="003643E3" w:rsidP="003643E3">
      <w:pPr>
        <w:pStyle w:val="Heading1"/>
        <w:numPr>
          <w:ilvl w:val="0"/>
          <w:numId w:val="42"/>
        </w:numPr>
        <w:spacing w:before="60" w:after="60"/>
        <w:jc w:val="left"/>
        <w:rPr>
          <w:sz w:val="20"/>
        </w:rPr>
      </w:pPr>
      <w:r w:rsidRPr="002529B1">
        <w:rPr>
          <w:b w:val="0"/>
          <w:sz w:val="20"/>
        </w:rPr>
        <w:t>Fill in State Project Name and Number and Brief Description of Work.</w:t>
      </w:r>
    </w:p>
    <w:p w:rsidR="003643E3" w:rsidRPr="002529B1" w:rsidRDefault="003643E3" w:rsidP="003643E3">
      <w:pPr>
        <w:pStyle w:val="Heading1"/>
        <w:numPr>
          <w:ilvl w:val="0"/>
          <w:numId w:val="42"/>
        </w:numPr>
        <w:spacing w:before="60" w:after="60"/>
        <w:jc w:val="left"/>
        <w:rPr>
          <w:sz w:val="20"/>
        </w:rPr>
      </w:pPr>
      <w:r w:rsidRPr="002529B1">
        <w:rPr>
          <w:b w:val="0"/>
          <w:sz w:val="20"/>
        </w:rPr>
        <w:t>Fill in A</w:t>
      </w:r>
      <w:r w:rsidR="00670FDE" w:rsidRPr="002529B1">
        <w:rPr>
          <w:b w:val="0"/>
          <w:sz w:val="20"/>
        </w:rPr>
        <w:t>/</w:t>
      </w:r>
      <w:r w:rsidRPr="002529B1">
        <w:rPr>
          <w:b w:val="0"/>
          <w:sz w:val="20"/>
        </w:rPr>
        <w:t>E Name and Address</w:t>
      </w:r>
      <w:r w:rsidRPr="002529B1">
        <w:rPr>
          <w:sz w:val="20"/>
        </w:rPr>
        <w:t>.</w:t>
      </w:r>
    </w:p>
    <w:p w:rsidR="008551FB" w:rsidRPr="002529B1" w:rsidRDefault="008551FB" w:rsidP="00FF71A2">
      <w:pPr>
        <w:pStyle w:val="Heading3"/>
        <w:tabs>
          <w:tab w:val="clear" w:pos="990"/>
        </w:tabs>
        <w:spacing w:before="120"/>
        <w:ind w:left="360"/>
        <w:rPr>
          <w:b/>
        </w:rPr>
      </w:pPr>
      <w:r w:rsidRPr="002529B1">
        <w:rPr>
          <w:b/>
        </w:rPr>
        <w:t>SE-380 – Change Order to Construction Contract</w:t>
      </w:r>
    </w:p>
    <w:p w:rsidR="00670FDE" w:rsidRPr="002529B1" w:rsidRDefault="008551FB" w:rsidP="003643E3">
      <w:pPr>
        <w:pStyle w:val="Heading2"/>
        <w:numPr>
          <w:ilvl w:val="0"/>
          <w:numId w:val="40"/>
        </w:numPr>
        <w:spacing w:before="60" w:after="60"/>
        <w:rPr>
          <w:b w:val="0"/>
          <w:sz w:val="20"/>
        </w:rPr>
      </w:pPr>
      <w:r w:rsidRPr="002529B1">
        <w:rPr>
          <w:b w:val="0"/>
          <w:sz w:val="20"/>
        </w:rPr>
        <w:t>Fill in the Agency Name</w:t>
      </w:r>
    </w:p>
    <w:p w:rsidR="008551FB" w:rsidRPr="002529B1" w:rsidRDefault="00670FDE" w:rsidP="003643E3">
      <w:pPr>
        <w:pStyle w:val="Heading2"/>
        <w:numPr>
          <w:ilvl w:val="0"/>
          <w:numId w:val="40"/>
        </w:numPr>
        <w:spacing w:before="60" w:after="60"/>
        <w:rPr>
          <w:b w:val="0"/>
          <w:sz w:val="20"/>
        </w:rPr>
      </w:pPr>
      <w:r w:rsidRPr="002529B1">
        <w:rPr>
          <w:b w:val="0"/>
          <w:sz w:val="20"/>
        </w:rPr>
        <w:t>Fill in the</w:t>
      </w:r>
      <w:r w:rsidR="008551FB" w:rsidRPr="002529B1">
        <w:rPr>
          <w:b w:val="0"/>
          <w:sz w:val="20"/>
        </w:rPr>
        <w:t xml:space="preserve"> Project Name and Number.</w:t>
      </w:r>
    </w:p>
    <w:p w:rsidR="004456AB" w:rsidRPr="002529B1" w:rsidRDefault="004456AB" w:rsidP="00FF71A2">
      <w:pPr>
        <w:pStyle w:val="Heading3"/>
        <w:tabs>
          <w:tab w:val="clear" w:pos="990"/>
        </w:tabs>
        <w:spacing w:before="120"/>
        <w:ind w:left="360"/>
        <w:rPr>
          <w:b/>
        </w:rPr>
      </w:pPr>
      <w:r w:rsidRPr="002529B1">
        <w:rPr>
          <w:b/>
        </w:rPr>
        <w:t>Technical Specifications</w:t>
      </w:r>
    </w:p>
    <w:p w:rsidR="004456AB" w:rsidRPr="002529B1" w:rsidRDefault="004456AB" w:rsidP="003643E3">
      <w:pPr>
        <w:pStyle w:val="Heading4"/>
        <w:numPr>
          <w:ilvl w:val="3"/>
          <w:numId w:val="10"/>
        </w:numPr>
        <w:tabs>
          <w:tab w:val="clear" w:pos="1440"/>
        </w:tabs>
        <w:ind w:left="720"/>
      </w:pPr>
      <w:r w:rsidRPr="002529B1">
        <w:t>Insert all technical specifications into the project manual.</w:t>
      </w:r>
    </w:p>
    <w:p w:rsidR="00A2039C" w:rsidRPr="002529B1" w:rsidRDefault="004456AB" w:rsidP="003643E3">
      <w:pPr>
        <w:pStyle w:val="Heading4"/>
        <w:tabs>
          <w:tab w:val="clear" w:pos="1440"/>
        </w:tabs>
        <w:ind w:left="720"/>
      </w:pPr>
      <w:r w:rsidRPr="002529B1">
        <w:t>Include in Section 01400 “Quality Assurance” all requir</w:t>
      </w:r>
      <w:r w:rsidR="00456FE4" w:rsidRPr="002529B1">
        <w:t>ements for Special Inspections.</w:t>
      </w:r>
    </w:p>
    <w:sectPr w:rsidR="00A2039C" w:rsidRPr="002529B1" w:rsidSect="007B5A68">
      <w:headerReference w:type="default" r:id="rId8"/>
      <w:footerReference w:type="default" r:id="rId9"/>
      <w:pgSz w:w="12240" w:h="15840"/>
      <w:pgMar w:top="1008" w:right="1008" w:bottom="576" w:left="129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60" w:rsidRDefault="00582F60">
      <w:r>
        <w:separator/>
      </w:r>
    </w:p>
  </w:endnote>
  <w:endnote w:type="continuationSeparator" w:id="0">
    <w:p w:rsidR="00582F60" w:rsidRDefault="0058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46A" w:rsidRPr="00A315AE" w:rsidRDefault="00A315AE" w:rsidP="00A315AE">
    <w:pPr>
      <w:pStyle w:val="Footer"/>
      <w:tabs>
        <w:tab w:val="clear" w:pos="4320"/>
        <w:tab w:val="clear" w:pos="8640"/>
        <w:tab w:val="center" w:pos="4680"/>
        <w:tab w:val="right" w:pos="8520"/>
      </w:tabs>
      <w:rPr>
        <w:sz w:val="16"/>
        <w:szCs w:val="16"/>
      </w:rPr>
    </w:pPr>
    <w:r>
      <w:rPr>
        <w:sz w:val="16"/>
        <w:szCs w:val="16"/>
      </w:rPr>
      <w:tab/>
    </w:r>
    <w:r w:rsidRPr="00A315AE">
      <w:rPr>
        <w:sz w:val="16"/>
        <w:szCs w:val="16"/>
      </w:rPr>
      <w:t xml:space="preserve">Page </w:t>
    </w:r>
    <w:r w:rsidRPr="00A315AE">
      <w:rPr>
        <w:b/>
        <w:sz w:val="16"/>
        <w:szCs w:val="16"/>
      </w:rPr>
      <w:fldChar w:fldCharType="begin"/>
    </w:r>
    <w:r w:rsidRPr="00A315AE">
      <w:rPr>
        <w:b/>
        <w:sz w:val="16"/>
        <w:szCs w:val="16"/>
      </w:rPr>
      <w:instrText xml:space="preserve"> PAGE  \* Arabic  \* MERGEFORMAT </w:instrText>
    </w:r>
    <w:r w:rsidRPr="00A315AE">
      <w:rPr>
        <w:b/>
        <w:sz w:val="16"/>
        <w:szCs w:val="16"/>
      </w:rPr>
      <w:fldChar w:fldCharType="separate"/>
    </w:r>
    <w:r w:rsidR="002529B1">
      <w:rPr>
        <w:b/>
        <w:noProof/>
        <w:sz w:val="16"/>
        <w:szCs w:val="16"/>
      </w:rPr>
      <w:t>1</w:t>
    </w:r>
    <w:r w:rsidRPr="00A315AE">
      <w:rPr>
        <w:b/>
        <w:sz w:val="16"/>
        <w:szCs w:val="16"/>
      </w:rPr>
      <w:fldChar w:fldCharType="end"/>
    </w:r>
    <w:r w:rsidRPr="00A315AE">
      <w:rPr>
        <w:sz w:val="16"/>
        <w:szCs w:val="16"/>
      </w:rPr>
      <w:t xml:space="preserve"> of </w:t>
    </w:r>
    <w:r w:rsidRPr="00A315AE">
      <w:rPr>
        <w:b/>
        <w:sz w:val="16"/>
        <w:szCs w:val="16"/>
      </w:rPr>
      <w:fldChar w:fldCharType="begin"/>
    </w:r>
    <w:r w:rsidRPr="00A315AE">
      <w:rPr>
        <w:b/>
        <w:sz w:val="16"/>
        <w:szCs w:val="16"/>
      </w:rPr>
      <w:instrText xml:space="preserve"> NUMPAGES  \* Arabic  \* MERGEFORMAT </w:instrText>
    </w:r>
    <w:r w:rsidRPr="00A315AE">
      <w:rPr>
        <w:b/>
        <w:sz w:val="16"/>
        <w:szCs w:val="16"/>
      </w:rPr>
      <w:fldChar w:fldCharType="separate"/>
    </w:r>
    <w:r w:rsidR="002529B1">
      <w:rPr>
        <w:b/>
        <w:noProof/>
        <w:sz w:val="16"/>
        <w:szCs w:val="16"/>
      </w:rPr>
      <w:t>4</w:t>
    </w:r>
    <w:r w:rsidRPr="00A315AE">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60" w:rsidRDefault="00582F60">
      <w:r>
        <w:separator/>
      </w:r>
    </w:p>
  </w:footnote>
  <w:footnote w:type="continuationSeparator" w:id="0">
    <w:p w:rsidR="00582F60" w:rsidRDefault="00582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635" w:rsidRPr="007B5A68" w:rsidRDefault="00A315AE" w:rsidP="00A315AE">
    <w:pPr>
      <w:pStyle w:val="Header"/>
      <w:tabs>
        <w:tab w:val="clear" w:pos="4320"/>
        <w:tab w:val="clear" w:pos="8640"/>
        <w:tab w:val="right" w:pos="9840"/>
      </w:tabs>
      <w:jc w:val="right"/>
      <w:rPr>
        <w:b/>
        <w:sz w:val="16"/>
        <w:szCs w:val="16"/>
      </w:rPr>
    </w:pPr>
    <w:r w:rsidRPr="007B5A68">
      <w:rPr>
        <w:b/>
        <w:sz w:val="16"/>
        <w:szCs w:val="16"/>
      </w:rPr>
      <w:t>201</w:t>
    </w:r>
    <w:r w:rsidR="000043DF" w:rsidRPr="007B5A68">
      <w:rPr>
        <w:b/>
        <w:sz w:val="16"/>
        <w:szCs w:val="16"/>
      </w:rPr>
      <w:t>6</w:t>
    </w:r>
    <w:r w:rsidRPr="007B5A68">
      <w:rPr>
        <w:b/>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6C49"/>
    <w:multiLevelType w:val="hybridMultilevel"/>
    <w:tmpl w:val="07B2AFBA"/>
    <w:lvl w:ilvl="0" w:tplc="E4341F40">
      <w:start w:val="1"/>
      <w:numFmt w:val="decimal"/>
      <w:lvlText w:val="%1."/>
      <w:lvlJc w:val="righ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EA633C"/>
    <w:multiLevelType w:val="hybridMultilevel"/>
    <w:tmpl w:val="6BCE5D98"/>
    <w:lvl w:ilvl="0" w:tplc="04EAFE78">
      <w:start w:val="3"/>
      <w:numFmt w:val="decimal"/>
      <w:lvlText w:val="%1."/>
      <w:lvlJc w:val="left"/>
      <w:pPr>
        <w:ind w:left="216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656F1"/>
    <w:multiLevelType w:val="hybridMultilevel"/>
    <w:tmpl w:val="3D625D30"/>
    <w:lvl w:ilvl="0" w:tplc="27821140">
      <w:start w:val="1"/>
      <w:numFmt w:val="lowerLetter"/>
      <w:lvlText w:val="%1."/>
      <w:lvlJc w:val="left"/>
      <w:pPr>
        <w:ind w:left="720" w:hanging="360"/>
      </w:pPr>
      <w:rPr>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11759"/>
    <w:multiLevelType w:val="hybridMultilevel"/>
    <w:tmpl w:val="DF0C4AC0"/>
    <w:lvl w:ilvl="0" w:tplc="4E743C12">
      <w:start w:val="1"/>
      <w:numFmt w:val="lowerLetter"/>
      <w:lvlText w:val="%1."/>
      <w:lvlJc w:val="left"/>
      <w:pPr>
        <w:ind w:left="2160" w:hanging="360"/>
      </w:pPr>
      <w:rPr>
        <w:rFonts w:hint="default"/>
        <w:b/>
        <w:i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128D4D49"/>
    <w:multiLevelType w:val="hybridMultilevel"/>
    <w:tmpl w:val="858E026E"/>
    <w:lvl w:ilvl="0" w:tplc="27821140">
      <w:start w:val="1"/>
      <w:numFmt w:val="lowerLetter"/>
      <w:lvlText w:val="%1."/>
      <w:lvlJc w:val="left"/>
      <w:pPr>
        <w:ind w:left="720" w:hanging="360"/>
      </w:pPr>
      <w:rPr>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64423A"/>
    <w:multiLevelType w:val="hybridMultilevel"/>
    <w:tmpl w:val="FD5A0226"/>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3D0FF4"/>
    <w:multiLevelType w:val="hybridMultilevel"/>
    <w:tmpl w:val="6616D214"/>
    <w:lvl w:ilvl="0" w:tplc="70ECA9AC">
      <w:start w:val="2"/>
      <w:numFmt w:val="decimal"/>
      <w:lvlText w:val="%1."/>
      <w:lvlJc w:val="left"/>
      <w:pPr>
        <w:ind w:left="2160" w:hanging="360"/>
      </w:pPr>
      <w:rPr>
        <w:rFonts w:hint="default"/>
        <w:b/>
        <w:i w:val="0"/>
        <w:sz w:val="20"/>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7B91C37"/>
    <w:multiLevelType w:val="hybridMultilevel"/>
    <w:tmpl w:val="5C6E66C4"/>
    <w:lvl w:ilvl="0" w:tplc="27821140">
      <w:start w:val="1"/>
      <w:numFmt w:val="lowerLetter"/>
      <w:lvlText w:val="%1."/>
      <w:lvlJc w:val="left"/>
      <w:pPr>
        <w:ind w:left="2160" w:hanging="360"/>
      </w:pPr>
      <w:rPr>
        <w:b/>
        <w:i w:val="0"/>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A757E5F"/>
    <w:multiLevelType w:val="hybridMultilevel"/>
    <w:tmpl w:val="6678A582"/>
    <w:lvl w:ilvl="0" w:tplc="580EA218">
      <w:start w:val="1"/>
      <w:numFmt w:val="lowerLetter"/>
      <w:lvlText w:val="(%1)"/>
      <w:lvlJc w:val="left"/>
      <w:pPr>
        <w:ind w:left="720" w:hanging="360"/>
      </w:pPr>
      <w:rPr>
        <w:rFonts w:hint="default"/>
        <w:b/>
        <w:color w:val="auto"/>
        <w:u w:val="none"/>
      </w:rPr>
    </w:lvl>
    <w:lvl w:ilvl="1" w:tplc="E4FE75D6">
      <w:start w:val="1"/>
      <w:numFmt w:val="decimal"/>
      <w:lvlText w:val="%2"/>
      <w:lvlJc w:val="left"/>
      <w:pPr>
        <w:ind w:left="2160" w:hanging="108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034CB8"/>
    <w:multiLevelType w:val="hybridMultilevel"/>
    <w:tmpl w:val="097E84AE"/>
    <w:lvl w:ilvl="0" w:tplc="1DAA6948">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752E9"/>
    <w:multiLevelType w:val="hybridMultilevel"/>
    <w:tmpl w:val="05FA8B7C"/>
    <w:lvl w:ilvl="0" w:tplc="E108AF86">
      <w:start w:val="4"/>
      <w:numFmt w:val="decimal"/>
      <w:lvlText w:val="%1."/>
      <w:lvlJc w:val="left"/>
      <w:pPr>
        <w:ind w:left="72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01FE4"/>
    <w:multiLevelType w:val="hybridMultilevel"/>
    <w:tmpl w:val="313C2596"/>
    <w:lvl w:ilvl="0" w:tplc="5E0415E6">
      <w:start w:val="1"/>
      <w:numFmt w:val="decimal"/>
      <w:lvlText w:val="%1."/>
      <w:lvlJc w:val="left"/>
      <w:pPr>
        <w:ind w:left="720" w:hanging="360"/>
      </w:pPr>
      <w:rPr>
        <w:rFonts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707059"/>
    <w:multiLevelType w:val="hybridMultilevel"/>
    <w:tmpl w:val="5672DD12"/>
    <w:lvl w:ilvl="0" w:tplc="FC2020C4">
      <w:start w:val="1"/>
      <w:numFmt w:val="decimal"/>
      <w:lvlText w:val="(%1)"/>
      <w:lvlJc w:val="left"/>
      <w:pPr>
        <w:ind w:left="720" w:hanging="360"/>
      </w:pPr>
      <w:rPr>
        <w:rFonts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452F6"/>
    <w:multiLevelType w:val="hybridMultilevel"/>
    <w:tmpl w:val="EE7CC44A"/>
    <w:lvl w:ilvl="0" w:tplc="27821140">
      <w:start w:val="1"/>
      <w:numFmt w:val="lowerLetter"/>
      <w:lvlText w:val="%1."/>
      <w:lvlJc w:val="left"/>
      <w:pPr>
        <w:ind w:left="720" w:hanging="360"/>
      </w:pPr>
      <w:rPr>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093F85"/>
    <w:multiLevelType w:val="multilevel"/>
    <w:tmpl w:val="D722C36C"/>
    <w:lvl w:ilvl="0">
      <w:start w:val="1"/>
      <w:numFmt w:val="decimal"/>
      <w:pStyle w:val="Heading1"/>
      <w:suff w:val="space"/>
      <w:lvlText w:val="CHAPTER %1"/>
      <w:lvlJc w:val="center"/>
      <w:pPr>
        <w:ind w:left="-288" w:firstLine="288"/>
      </w:pPr>
      <w:rPr>
        <w:rFonts w:ascii="Times New Roman" w:hAnsi="Times New Roman" w:hint="default"/>
        <w:b/>
        <w:i w:val="0"/>
        <w:sz w:val="28"/>
      </w:rPr>
    </w:lvl>
    <w:lvl w:ilvl="1">
      <w:start w:val="1"/>
      <w:numFmt w:val="decimal"/>
      <w:pStyle w:val="Heading2"/>
      <w:lvlText w:val="%1.%2"/>
      <w:lvlJc w:val="left"/>
      <w:pPr>
        <w:tabs>
          <w:tab w:val="num" w:pos="720"/>
        </w:tabs>
        <w:ind w:left="720" w:hanging="720"/>
      </w:pPr>
      <w:rPr>
        <w:rFonts w:ascii="Times New Roman" w:hAnsi="Times New Roman" w:hint="default"/>
        <w:b/>
        <w:i w:val="0"/>
        <w:sz w:val="24"/>
      </w:rPr>
    </w:lvl>
    <w:lvl w:ilvl="2">
      <w:start w:val="1"/>
      <w:numFmt w:val="upperLetter"/>
      <w:pStyle w:val="Heading3"/>
      <w:lvlText w:val="%3."/>
      <w:lvlJc w:val="left"/>
      <w:pPr>
        <w:tabs>
          <w:tab w:val="num" w:pos="990"/>
        </w:tabs>
        <w:ind w:left="990" w:hanging="360"/>
      </w:pPr>
      <w:rPr>
        <w:rFonts w:ascii="Times New Roman" w:hAnsi="Times New Roman" w:hint="default"/>
        <w:b/>
        <w:i w:val="0"/>
        <w:sz w:val="20"/>
      </w:rPr>
    </w:lvl>
    <w:lvl w:ilvl="3">
      <w:start w:val="1"/>
      <w:numFmt w:val="decimal"/>
      <w:pStyle w:val="Heading4"/>
      <w:lvlText w:val="%4."/>
      <w:lvlJc w:val="left"/>
      <w:pPr>
        <w:tabs>
          <w:tab w:val="num" w:pos="1440"/>
        </w:tabs>
        <w:ind w:left="1440" w:hanging="360"/>
      </w:pPr>
      <w:rPr>
        <w:rFonts w:ascii="Times New Roman" w:hAnsi="Times New Roman" w:hint="default"/>
        <w:b/>
        <w:i w:val="0"/>
        <w:sz w:val="20"/>
      </w:rPr>
    </w:lvl>
    <w:lvl w:ilvl="4">
      <w:start w:val="1"/>
      <w:numFmt w:val="lowerLetter"/>
      <w:pStyle w:val="Heading5"/>
      <w:lvlText w:val="(%5)"/>
      <w:lvlJc w:val="left"/>
      <w:pPr>
        <w:tabs>
          <w:tab w:val="num" w:pos="1800"/>
        </w:tabs>
        <w:ind w:left="1800" w:hanging="360"/>
      </w:pPr>
      <w:rPr>
        <w:rFonts w:ascii="Times New Roman" w:hAnsi="Times New Roman" w:hint="default"/>
        <w:b/>
        <w:i w:val="0"/>
        <w:sz w:val="20"/>
      </w:rPr>
    </w:lvl>
    <w:lvl w:ilvl="5">
      <w:start w:val="1"/>
      <w:numFmt w:val="decimal"/>
      <w:pStyle w:val="Heading6"/>
      <w:lvlText w:val="(%6)"/>
      <w:lvlJc w:val="left"/>
      <w:pPr>
        <w:tabs>
          <w:tab w:val="num" w:pos="2160"/>
        </w:tabs>
        <w:ind w:left="2160" w:hanging="360"/>
      </w:pPr>
      <w:rPr>
        <w:rFonts w:ascii="Times New Roman" w:hAnsi="Times New Roman" w:hint="default"/>
        <w:b/>
        <w:i w:val="0"/>
        <w:sz w:val="20"/>
      </w:rPr>
    </w:lvl>
    <w:lvl w:ilvl="6">
      <w:start w:val="1"/>
      <w:numFmt w:val="bullet"/>
      <w:pStyle w:val="Heading7"/>
      <w:lvlText w:val=""/>
      <w:lvlJc w:val="left"/>
      <w:pPr>
        <w:tabs>
          <w:tab w:val="num" w:pos="2520"/>
        </w:tabs>
        <w:ind w:left="2520" w:hanging="360"/>
      </w:pPr>
      <w:rPr>
        <w:rFonts w:ascii="Symbol" w:hAnsi="Symbol" w:hint="default"/>
        <w:sz w:val="24"/>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2FFB7437"/>
    <w:multiLevelType w:val="hybridMultilevel"/>
    <w:tmpl w:val="84FC2C9E"/>
    <w:lvl w:ilvl="0" w:tplc="27821140">
      <w:start w:val="1"/>
      <w:numFmt w:val="lowerLetter"/>
      <w:lvlText w:val="%1."/>
      <w:lvlJc w:val="left"/>
      <w:pPr>
        <w:ind w:left="720" w:hanging="360"/>
      </w:pPr>
      <w:rPr>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01EA8"/>
    <w:multiLevelType w:val="hybridMultilevel"/>
    <w:tmpl w:val="4BEC3074"/>
    <w:lvl w:ilvl="0" w:tplc="27821140">
      <w:start w:val="1"/>
      <w:numFmt w:val="lowerLetter"/>
      <w:lvlText w:val="%1."/>
      <w:lvlJc w:val="left"/>
      <w:pPr>
        <w:ind w:left="720" w:hanging="360"/>
      </w:pPr>
      <w:rPr>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D97BE3"/>
    <w:multiLevelType w:val="hybridMultilevel"/>
    <w:tmpl w:val="32EAC956"/>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783220"/>
    <w:multiLevelType w:val="hybridMultilevel"/>
    <w:tmpl w:val="50567422"/>
    <w:lvl w:ilvl="0" w:tplc="E4341F40">
      <w:start w:val="1"/>
      <w:numFmt w:val="decimal"/>
      <w:lvlText w:val="%1."/>
      <w:lvlJc w:val="right"/>
      <w:pPr>
        <w:ind w:left="720" w:hanging="360"/>
      </w:pPr>
      <w:rPr>
        <w:rFonts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78572B"/>
    <w:multiLevelType w:val="hybridMultilevel"/>
    <w:tmpl w:val="C2BE8E0A"/>
    <w:lvl w:ilvl="0" w:tplc="E4341F40">
      <w:start w:val="1"/>
      <w:numFmt w:val="decimal"/>
      <w:lvlText w:val="%1."/>
      <w:lvlJc w:val="right"/>
      <w:pPr>
        <w:ind w:left="2160" w:hanging="360"/>
      </w:pPr>
      <w:rPr>
        <w:rFonts w:hint="default"/>
        <w:b/>
        <w:i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42352A27"/>
    <w:multiLevelType w:val="hybridMultilevel"/>
    <w:tmpl w:val="AA9CCD80"/>
    <w:lvl w:ilvl="0" w:tplc="27821140">
      <w:start w:val="1"/>
      <w:numFmt w:val="lowerLetter"/>
      <w:lvlText w:val="%1."/>
      <w:lvlJc w:val="left"/>
      <w:pPr>
        <w:ind w:left="720" w:hanging="360"/>
      </w:pPr>
      <w:rPr>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8A71B2"/>
    <w:multiLevelType w:val="multilevel"/>
    <w:tmpl w:val="25BE3EA6"/>
    <w:lvl w:ilvl="0">
      <w:start w:val="4"/>
      <w:numFmt w:val="decimal"/>
      <w:lvlText w:val="%1."/>
      <w:lvlJc w:val="left"/>
      <w:pPr>
        <w:tabs>
          <w:tab w:val="num" w:pos="720"/>
        </w:tabs>
        <w:ind w:left="720" w:hanging="720"/>
      </w:pPr>
      <w:rPr>
        <w:rFonts w:hint="default"/>
        <w:b/>
        <w:color w:val="auto"/>
        <w:u w:val="none"/>
      </w:rPr>
    </w:lvl>
    <w:lvl w:ilvl="1">
      <w:start w:val="5"/>
      <w:numFmt w:val="decimal"/>
      <w:lvlText w:val="%2."/>
      <w:lvlJc w:val="left"/>
      <w:pPr>
        <w:tabs>
          <w:tab w:val="num" w:pos="1440"/>
        </w:tabs>
        <w:ind w:left="1440" w:hanging="720"/>
      </w:pPr>
      <w:rPr>
        <w:rFonts w:hint="default"/>
        <w:b/>
        <w:i w:val="0"/>
        <w:sz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nsid w:val="43E26BB7"/>
    <w:multiLevelType w:val="multilevel"/>
    <w:tmpl w:val="620A84D2"/>
    <w:lvl w:ilvl="0">
      <w:start w:val="1"/>
      <w:numFmt w:val="decimal"/>
      <w:lvlText w:val="%1"/>
      <w:lvlJc w:val="left"/>
      <w:pPr>
        <w:tabs>
          <w:tab w:val="num" w:pos="720"/>
        </w:tabs>
        <w:ind w:left="720" w:hanging="720"/>
      </w:pPr>
      <w:rPr>
        <w:rFonts w:ascii="Times New Roman" w:hAnsi="Times New Roman" w:hint="default"/>
        <w:b/>
        <w:i w:val="0"/>
        <w:sz w:val="28"/>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080"/>
        </w:tabs>
        <w:ind w:left="1080" w:hanging="360"/>
      </w:pPr>
      <w:rPr>
        <w:rFonts w:ascii="Times New Roman" w:hAnsi="Times New Roman" w:hint="default"/>
        <w:b/>
        <w:i w:val="0"/>
        <w:sz w:val="22"/>
      </w:rPr>
    </w:lvl>
    <w:lvl w:ilvl="3">
      <w:start w:val="1"/>
      <w:numFmt w:val="decimal"/>
      <w:lvlText w:val="%4."/>
      <w:lvlJc w:val="left"/>
      <w:pPr>
        <w:tabs>
          <w:tab w:val="num" w:pos="1440"/>
        </w:tabs>
        <w:ind w:left="1440" w:hanging="360"/>
      </w:pPr>
      <w:rPr>
        <w:rFonts w:ascii="Times New Roman" w:hAnsi="Times New Roman" w:hint="default"/>
        <w:b/>
        <w:i w:val="0"/>
        <w:sz w:val="22"/>
      </w:rPr>
    </w:lvl>
    <w:lvl w:ilvl="4">
      <w:start w:val="1"/>
      <w:numFmt w:val="lowerLetter"/>
      <w:lvlText w:val="(%5)"/>
      <w:lvlJc w:val="left"/>
      <w:pPr>
        <w:tabs>
          <w:tab w:val="num" w:pos="2160"/>
        </w:tabs>
        <w:ind w:left="2160" w:hanging="360"/>
      </w:pPr>
      <w:rPr>
        <w:rFonts w:ascii="Times New Roman" w:hAnsi="Times New Roman" w:hint="default"/>
        <w:b/>
        <w:i w:val="0"/>
        <w:sz w:val="22"/>
      </w:rPr>
    </w:lvl>
    <w:lvl w:ilvl="5">
      <w:start w:val="1"/>
      <w:numFmt w:val="decimal"/>
      <w:lvlText w:val="(%6)"/>
      <w:lvlJc w:val="left"/>
      <w:pPr>
        <w:tabs>
          <w:tab w:val="num" w:pos="2160"/>
        </w:tabs>
        <w:ind w:left="2160" w:hanging="360"/>
      </w:pPr>
      <w:rPr>
        <w:rFonts w:ascii="Times New Roman" w:hAnsi="Times New Roman" w:hint="default"/>
        <w:b/>
        <w:i w:val="0"/>
        <w:sz w:val="20"/>
      </w:rPr>
    </w:lvl>
    <w:lvl w:ilvl="6">
      <w:start w:val="1"/>
      <w:numFmt w:val="decimal"/>
      <w:lvlText w:val="3.%1%2.%3.%4.%5.%6.%7."/>
      <w:lvlJc w:val="left"/>
      <w:pPr>
        <w:tabs>
          <w:tab w:val="num" w:pos="0"/>
        </w:tabs>
        <w:ind w:left="4896" w:hanging="720"/>
      </w:pPr>
    </w:lvl>
    <w:lvl w:ilvl="7">
      <w:start w:val="1"/>
      <w:numFmt w:val="decimal"/>
      <w:lvlText w:val="3.%1%2.%3.%4.%5.%6.%7.%8."/>
      <w:lvlJc w:val="left"/>
      <w:pPr>
        <w:tabs>
          <w:tab w:val="num" w:pos="0"/>
        </w:tabs>
        <w:ind w:left="5616" w:hanging="720"/>
      </w:pPr>
    </w:lvl>
    <w:lvl w:ilvl="8">
      <w:start w:val="1"/>
      <w:numFmt w:val="decimal"/>
      <w:lvlText w:val="3.%1%2.%3.%4.%5.%6.%7.%8.%9."/>
      <w:lvlJc w:val="left"/>
      <w:pPr>
        <w:tabs>
          <w:tab w:val="num" w:pos="0"/>
        </w:tabs>
        <w:ind w:left="6336" w:hanging="720"/>
      </w:pPr>
    </w:lvl>
  </w:abstractNum>
  <w:abstractNum w:abstractNumId="23">
    <w:nsid w:val="49A86E6D"/>
    <w:multiLevelType w:val="hybridMultilevel"/>
    <w:tmpl w:val="42AC5696"/>
    <w:lvl w:ilvl="0" w:tplc="7352B350">
      <w:start w:val="1"/>
      <w:numFmt w:val="low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CC5CDC"/>
    <w:multiLevelType w:val="hybridMultilevel"/>
    <w:tmpl w:val="7C86B546"/>
    <w:lvl w:ilvl="0" w:tplc="A13A9738">
      <w:start w:val="1"/>
      <w:numFmt w:val="decimal"/>
      <w:lvlText w:val="%1."/>
      <w:lvlJc w:val="left"/>
      <w:pPr>
        <w:ind w:left="216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4416D"/>
    <w:multiLevelType w:val="hybridMultilevel"/>
    <w:tmpl w:val="6004FB88"/>
    <w:lvl w:ilvl="0" w:tplc="580EA218">
      <w:start w:val="1"/>
      <w:numFmt w:val="lowerLetter"/>
      <w:lvlText w:val="(%1)"/>
      <w:lvlJc w:val="left"/>
      <w:pPr>
        <w:ind w:left="720" w:hanging="360"/>
      </w:pPr>
      <w:rPr>
        <w:rFonts w:hint="default"/>
        <w:b/>
        <w:color w:val="auto"/>
        <w:u w:val="none"/>
      </w:rPr>
    </w:lvl>
    <w:lvl w:ilvl="1" w:tplc="2130B9A8">
      <w:start w:val="1"/>
      <w:numFmt w:val="decimal"/>
      <w:lvlText w:val="%2."/>
      <w:lvlJc w:val="left"/>
      <w:pPr>
        <w:ind w:left="2160" w:hanging="1080"/>
      </w:pPr>
      <w:rPr>
        <w:rFonts w:hint="default"/>
        <w:b/>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B349DA"/>
    <w:multiLevelType w:val="hybridMultilevel"/>
    <w:tmpl w:val="EEA85B64"/>
    <w:lvl w:ilvl="0" w:tplc="C23E786E">
      <w:start w:val="1"/>
      <w:numFmt w:val="decimal"/>
      <w:lvlText w:val="%1."/>
      <w:lvlJc w:val="left"/>
      <w:pPr>
        <w:ind w:left="1440" w:hanging="360"/>
      </w:pPr>
      <w:rPr>
        <w:rFonts w:hint="default"/>
        <w:b/>
        <w:i w:val="0"/>
        <w:color w:val="auto"/>
        <w:sz w:val="2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C535971"/>
    <w:multiLevelType w:val="multilevel"/>
    <w:tmpl w:val="6F22CF50"/>
    <w:lvl w:ilvl="0">
      <w:start w:val="1"/>
      <w:numFmt w:val="decimal"/>
      <w:lvlText w:val="%1."/>
      <w:lvlJc w:val="left"/>
      <w:pPr>
        <w:tabs>
          <w:tab w:val="num" w:pos="720"/>
        </w:tabs>
        <w:ind w:left="720" w:hanging="720"/>
      </w:pPr>
      <w:rPr>
        <w:rFonts w:hint="default"/>
        <w:b/>
        <w:color w:val="auto"/>
        <w:u w:val="none"/>
      </w:rPr>
    </w:lvl>
    <w:lvl w:ilvl="1">
      <w:start w:val="1"/>
      <w:numFmt w:val="decimal"/>
      <w:lvlText w:val="%2."/>
      <w:lvlJc w:val="center"/>
      <w:pPr>
        <w:tabs>
          <w:tab w:val="num" w:pos="1440"/>
        </w:tabs>
        <w:ind w:left="1440" w:hanging="720"/>
      </w:pPr>
      <w:rPr>
        <w:rFonts w:hint="default"/>
        <w:b/>
        <w:i w:val="0"/>
        <w:sz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nsid w:val="4C9E0E5C"/>
    <w:multiLevelType w:val="hybridMultilevel"/>
    <w:tmpl w:val="FAE83EA8"/>
    <w:lvl w:ilvl="0" w:tplc="FC2020C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6E6C40"/>
    <w:multiLevelType w:val="hybridMultilevel"/>
    <w:tmpl w:val="60D091F0"/>
    <w:lvl w:ilvl="0" w:tplc="70ECA9AC">
      <w:start w:val="2"/>
      <w:numFmt w:val="decimal"/>
      <w:lvlText w:val="%1."/>
      <w:lvlJc w:val="left"/>
      <w:pPr>
        <w:ind w:left="2160" w:hanging="360"/>
      </w:pPr>
      <w:rPr>
        <w:rFonts w:hint="default"/>
        <w:b/>
        <w:i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BD6B93"/>
    <w:multiLevelType w:val="hybridMultilevel"/>
    <w:tmpl w:val="49720DB2"/>
    <w:lvl w:ilvl="0" w:tplc="B37C38E6">
      <w:start w:val="2"/>
      <w:numFmt w:val="upperLetter"/>
      <w:lvlText w:val="%1."/>
      <w:lvlJc w:val="left"/>
      <w:pPr>
        <w:ind w:left="2340" w:hanging="360"/>
      </w:pPr>
      <w:rPr>
        <w:rFonts w:hint="default"/>
        <w:b/>
        <w:i w:val="0"/>
        <w:sz w:val="20"/>
        <w:u w:val="none"/>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5ADA3886"/>
    <w:multiLevelType w:val="hybridMultilevel"/>
    <w:tmpl w:val="46128714"/>
    <w:lvl w:ilvl="0" w:tplc="539E280C">
      <w:start w:val="1"/>
      <w:numFmt w:val="decimal"/>
      <w:lvlText w:val="%1."/>
      <w:lvlJc w:val="left"/>
      <w:pPr>
        <w:ind w:left="72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6A6166"/>
    <w:multiLevelType w:val="hybridMultilevel"/>
    <w:tmpl w:val="A0E872E0"/>
    <w:lvl w:ilvl="0" w:tplc="E108AF86">
      <w:start w:val="4"/>
      <w:numFmt w:val="decimal"/>
      <w:lvlText w:val="%1."/>
      <w:lvlJc w:val="left"/>
      <w:pPr>
        <w:ind w:left="720" w:hanging="360"/>
      </w:pPr>
      <w:rPr>
        <w:rFonts w:hint="default"/>
        <w:b/>
        <w:i w:val="0"/>
        <w:color w:val="auto"/>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CF7074"/>
    <w:multiLevelType w:val="multilevel"/>
    <w:tmpl w:val="FA5682C0"/>
    <w:lvl w:ilvl="0">
      <w:start w:val="1"/>
      <w:numFmt w:val="decimal"/>
      <w:suff w:val="space"/>
      <w:lvlText w:val="CHAPTER %1"/>
      <w:lvlJc w:val="center"/>
      <w:pPr>
        <w:ind w:left="0" w:firstLine="288"/>
      </w:pPr>
      <w:rPr>
        <w:rFonts w:ascii="Times New Roman" w:hAnsi="Times New Roman" w:hint="default"/>
        <w:b/>
        <w:i w:val="0"/>
        <w:sz w:val="28"/>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upperLetter"/>
      <w:lvlText w:val="%3."/>
      <w:lvlJc w:val="left"/>
      <w:pPr>
        <w:tabs>
          <w:tab w:val="num" w:pos="1080"/>
        </w:tabs>
        <w:ind w:left="1080" w:hanging="360"/>
      </w:pPr>
      <w:rPr>
        <w:rFonts w:ascii="Times New Roman" w:hAnsi="Times New Roman" w:hint="default"/>
        <w:b/>
        <w:i w:val="0"/>
        <w:sz w:val="20"/>
      </w:rPr>
    </w:lvl>
    <w:lvl w:ilvl="3">
      <w:start w:val="1"/>
      <w:numFmt w:val="decimal"/>
      <w:lvlText w:val="%4."/>
      <w:lvlJc w:val="left"/>
      <w:pPr>
        <w:tabs>
          <w:tab w:val="num" w:pos="1440"/>
        </w:tabs>
        <w:ind w:left="1440" w:hanging="360"/>
      </w:pPr>
      <w:rPr>
        <w:rFonts w:ascii="Times New Roman" w:hAnsi="Times New Roman" w:hint="default"/>
        <w:b/>
        <w:i w:val="0"/>
        <w:sz w:val="20"/>
      </w:rPr>
    </w:lvl>
    <w:lvl w:ilvl="4">
      <w:start w:val="1"/>
      <w:numFmt w:val="lowerLetter"/>
      <w:lvlText w:val="(%5)"/>
      <w:lvlJc w:val="left"/>
      <w:pPr>
        <w:tabs>
          <w:tab w:val="num" w:pos="2280"/>
        </w:tabs>
        <w:ind w:left="2280" w:hanging="360"/>
      </w:pPr>
      <w:rPr>
        <w:rFonts w:ascii="Times New Roman" w:hAnsi="Times New Roman" w:hint="default"/>
        <w:b/>
        <w:i w:val="0"/>
        <w:sz w:val="20"/>
      </w:rPr>
    </w:lvl>
    <w:lvl w:ilvl="5">
      <w:start w:val="1"/>
      <w:numFmt w:val="decimal"/>
      <w:lvlText w:val="(%6)"/>
      <w:lvlJc w:val="left"/>
      <w:pPr>
        <w:tabs>
          <w:tab w:val="num" w:pos="2160"/>
        </w:tabs>
        <w:ind w:left="2160" w:hanging="360"/>
      </w:pPr>
      <w:rPr>
        <w:rFonts w:ascii="Times New Roman" w:hAnsi="Times New Roman" w:hint="default"/>
        <w:b/>
        <w:i w:val="0"/>
        <w:sz w:val="20"/>
      </w:rPr>
    </w:lvl>
    <w:lvl w:ilvl="6">
      <w:start w:val="1"/>
      <w:numFmt w:val="bullet"/>
      <w:lvlText w:val=""/>
      <w:lvlJc w:val="left"/>
      <w:pPr>
        <w:tabs>
          <w:tab w:val="num" w:pos="2520"/>
        </w:tabs>
        <w:ind w:left="2520" w:hanging="360"/>
      </w:pPr>
      <w:rPr>
        <w:rFonts w:ascii="Symbol" w:hAnsi="Symbol" w:hint="default"/>
        <w:sz w:val="24"/>
      </w:r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7C576AD0"/>
    <w:multiLevelType w:val="hybridMultilevel"/>
    <w:tmpl w:val="5EB6E050"/>
    <w:lvl w:ilvl="0" w:tplc="F6D274E2">
      <w:start w:val="1"/>
      <w:numFmt w:val="decimal"/>
      <w:lvlText w:val="(%1)"/>
      <w:lvlJc w:val="left"/>
      <w:pPr>
        <w:ind w:left="2160" w:hanging="180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0"/>
  </w:num>
  <w:num w:numId="16">
    <w:abstractNumId w:val="3"/>
  </w:num>
  <w:num w:numId="17">
    <w:abstractNumId w:val="11"/>
  </w:num>
  <w:num w:numId="18">
    <w:abstractNumId w:val="0"/>
  </w:num>
  <w:num w:numId="19">
    <w:abstractNumId w:val="12"/>
  </w:num>
  <w:num w:numId="20">
    <w:abstractNumId w:val="2"/>
  </w:num>
  <w:num w:numId="21">
    <w:abstractNumId w:val="15"/>
  </w:num>
  <w:num w:numId="22">
    <w:abstractNumId w:val="19"/>
  </w:num>
  <w:num w:numId="23">
    <w:abstractNumId w:val="24"/>
  </w:num>
  <w:num w:numId="24">
    <w:abstractNumId w:val="29"/>
  </w:num>
  <w:num w:numId="25">
    <w:abstractNumId w:val="13"/>
  </w:num>
  <w:num w:numId="26">
    <w:abstractNumId w:val="7"/>
  </w:num>
  <w:num w:numId="27">
    <w:abstractNumId w:val="6"/>
  </w:num>
  <w:num w:numId="28">
    <w:abstractNumId w:val="1"/>
  </w:num>
  <w:num w:numId="29">
    <w:abstractNumId w:val="4"/>
  </w:num>
  <w:num w:numId="30">
    <w:abstractNumId w:val="16"/>
  </w:num>
  <w:num w:numId="31">
    <w:abstractNumId w:val="28"/>
  </w:num>
  <w:num w:numId="32">
    <w:abstractNumId w:val="8"/>
  </w:num>
  <w:num w:numId="33">
    <w:abstractNumId w:val="34"/>
  </w:num>
  <w:num w:numId="34">
    <w:abstractNumId w:val="25"/>
  </w:num>
  <w:num w:numId="35">
    <w:abstractNumId w:val="23"/>
  </w:num>
  <w:num w:numId="36">
    <w:abstractNumId w:val="26"/>
  </w:num>
  <w:num w:numId="37">
    <w:abstractNumId w:val="10"/>
  </w:num>
  <w:num w:numId="38">
    <w:abstractNumId w:val="18"/>
  </w:num>
  <w:num w:numId="39">
    <w:abstractNumId w:val="32"/>
  </w:num>
  <w:num w:numId="40">
    <w:abstractNumId w:val="31"/>
  </w:num>
  <w:num w:numId="41">
    <w:abstractNumId w:val="17"/>
  </w:num>
  <w:num w:numId="42">
    <w:abstractNumId w:val="5"/>
  </w:num>
  <w:num w:numId="43">
    <w:abstractNumId w:val="30"/>
  </w:num>
  <w:num w:numId="44">
    <w:abstractNumId w:val="27"/>
  </w:num>
  <w:num w:numId="45">
    <w:abstractNumId w:val="21"/>
  </w:num>
  <w:num w:numId="46">
    <w:abstractNumId w:val="14"/>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InSr7uJb80tLg9Wrlvr8rG/pNQA=" w:salt="1jGcxrfBk1OC9mO6isvMKg=="/>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6AB"/>
    <w:rsid w:val="000043DF"/>
    <w:rsid w:val="00007432"/>
    <w:rsid w:val="00013873"/>
    <w:rsid w:val="00021238"/>
    <w:rsid w:val="000459AB"/>
    <w:rsid w:val="000478F3"/>
    <w:rsid w:val="00067E2D"/>
    <w:rsid w:val="000A3437"/>
    <w:rsid w:val="000B3DB7"/>
    <w:rsid w:val="001A2C7A"/>
    <w:rsid w:val="0020662C"/>
    <w:rsid w:val="002145AB"/>
    <w:rsid w:val="002166D3"/>
    <w:rsid w:val="002529B1"/>
    <w:rsid w:val="00252AD9"/>
    <w:rsid w:val="002C24F2"/>
    <w:rsid w:val="00353543"/>
    <w:rsid w:val="00360BB9"/>
    <w:rsid w:val="00361635"/>
    <w:rsid w:val="003643E3"/>
    <w:rsid w:val="00376E7A"/>
    <w:rsid w:val="003809C4"/>
    <w:rsid w:val="0038717D"/>
    <w:rsid w:val="003D0DFF"/>
    <w:rsid w:val="003F296A"/>
    <w:rsid w:val="00432C6F"/>
    <w:rsid w:val="00433F10"/>
    <w:rsid w:val="004456AB"/>
    <w:rsid w:val="00456FE4"/>
    <w:rsid w:val="00480700"/>
    <w:rsid w:val="004A3C2F"/>
    <w:rsid w:val="004A50E3"/>
    <w:rsid w:val="00500001"/>
    <w:rsid w:val="00500701"/>
    <w:rsid w:val="00504AD0"/>
    <w:rsid w:val="00505C57"/>
    <w:rsid w:val="005367ED"/>
    <w:rsid w:val="00570527"/>
    <w:rsid w:val="005724AF"/>
    <w:rsid w:val="00582F60"/>
    <w:rsid w:val="005A3B9C"/>
    <w:rsid w:val="00670FDE"/>
    <w:rsid w:val="006760A6"/>
    <w:rsid w:val="006A2389"/>
    <w:rsid w:val="006F635F"/>
    <w:rsid w:val="00704B08"/>
    <w:rsid w:val="00737A94"/>
    <w:rsid w:val="0074498D"/>
    <w:rsid w:val="007B5A68"/>
    <w:rsid w:val="00814312"/>
    <w:rsid w:val="0082595A"/>
    <w:rsid w:val="008551FB"/>
    <w:rsid w:val="008A7C48"/>
    <w:rsid w:val="008B0B56"/>
    <w:rsid w:val="0093481B"/>
    <w:rsid w:val="009411E4"/>
    <w:rsid w:val="009444BA"/>
    <w:rsid w:val="0095737B"/>
    <w:rsid w:val="00982F5A"/>
    <w:rsid w:val="009874C4"/>
    <w:rsid w:val="00995CE5"/>
    <w:rsid w:val="009B62B4"/>
    <w:rsid w:val="00A2039C"/>
    <w:rsid w:val="00A315AE"/>
    <w:rsid w:val="00A4780C"/>
    <w:rsid w:val="00A8324B"/>
    <w:rsid w:val="00A94E75"/>
    <w:rsid w:val="00AC3BA0"/>
    <w:rsid w:val="00AD2A3C"/>
    <w:rsid w:val="00AD56D0"/>
    <w:rsid w:val="00B02FF6"/>
    <w:rsid w:val="00B438FA"/>
    <w:rsid w:val="00B67F28"/>
    <w:rsid w:val="00C200D6"/>
    <w:rsid w:val="00C75020"/>
    <w:rsid w:val="00C76756"/>
    <w:rsid w:val="00CB3AA2"/>
    <w:rsid w:val="00CC32B1"/>
    <w:rsid w:val="00CC6763"/>
    <w:rsid w:val="00CE17F0"/>
    <w:rsid w:val="00D32198"/>
    <w:rsid w:val="00D86EAF"/>
    <w:rsid w:val="00E61C8E"/>
    <w:rsid w:val="00E946EF"/>
    <w:rsid w:val="00EB4A36"/>
    <w:rsid w:val="00EC7276"/>
    <w:rsid w:val="00F6346A"/>
    <w:rsid w:val="00F92461"/>
    <w:rsid w:val="00FA6378"/>
    <w:rsid w:val="00FB676B"/>
    <w:rsid w:val="00FF27E3"/>
    <w:rsid w:val="00FF7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6AB"/>
  </w:style>
  <w:style w:type="paragraph" w:styleId="Heading1">
    <w:name w:val="heading 1"/>
    <w:basedOn w:val="Normal"/>
    <w:next w:val="Normal"/>
    <w:qFormat/>
    <w:rsid w:val="004456AB"/>
    <w:pPr>
      <w:keepNext/>
      <w:numPr>
        <w:numId w:val="11"/>
      </w:numPr>
      <w:spacing w:after="240"/>
      <w:jc w:val="center"/>
      <w:outlineLvl w:val="0"/>
    </w:pPr>
    <w:rPr>
      <w:b/>
      <w:kern w:val="28"/>
      <w:sz w:val="28"/>
    </w:rPr>
  </w:style>
  <w:style w:type="paragraph" w:styleId="Heading2">
    <w:name w:val="heading 2"/>
    <w:basedOn w:val="Normal"/>
    <w:next w:val="Normal"/>
    <w:qFormat/>
    <w:rsid w:val="004456AB"/>
    <w:pPr>
      <w:keepNext/>
      <w:numPr>
        <w:ilvl w:val="1"/>
        <w:numId w:val="11"/>
      </w:numPr>
      <w:spacing w:before="120" w:after="120"/>
      <w:outlineLvl w:val="1"/>
    </w:pPr>
    <w:rPr>
      <w:b/>
      <w:sz w:val="24"/>
    </w:rPr>
  </w:style>
  <w:style w:type="paragraph" w:styleId="Heading3">
    <w:name w:val="heading 3"/>
    <w:basedOn w:val="Normal"/>
    <w:next w:val="Normal"/>
    <w:qFormat/>
    <w:rsid w:val="004456AB"/>
    <w:pPr>
      <w:numPr>
        <w:ilvl w:val="2"/>
        <w:numId w:val="11"/>
      </w:numPr>
      <w:spacing w:before="60" w:after="60"/>
      <w:jc w:val="both"/>
      <w:outlineLvl w:val="2"/>
    </w:pPr>
  </w:style>
  <w:style w:type="paragraph" w:styleId="Heading4">
    <w:name w:val="heading 4"/>
    <w:basedOn w:val="Normal"/>
    <w:next w:val="Normal"/>
    <w:qFormat/>
    <w:rsid w:val="004456AB"/>
    <w:pPr>
      <w:numPr>
        <w:ilvl w:val="3"/>
        <w:numId w:val="11"/>
      </w:numPr>
      <w:spacing w:before="60" w:after="60"/>
      <w:jc w:val="both"/>
      <w:outlineLvl w:val="3"/>
    </w:pPr>
  </w:style>
  <w:style w:type="paragraph" w:styleId="Heading5">
    <w:name w:val="heading 5"/>
    <w:basedOn w:val="Normal"/>
    <w:next w:val="Normal"/>
    <w:qFormat/>
    <w:rsid w:val="004456AB"/>
    <w:pPr>
      <w:numPr>
        <w:ilvl w:val="4"/>
        <w:numId w:val="11"/>
      </w:numPr>
      <w:spacing w:before="60" w:after="60"/>
      <w:jc w:val="both"/>
      <w:outlineLvl w:val="4"/>
    </w:pPr>
  </w:style>
  <w:style w:type="paragraph" w:styleId="Heading6">
    <w:name w:val="heading 6"/>
    <w:basedOn w:val="Normal"/>
    <w:next w:val="Normal"/>
    <w:qFormat/>
    <w:rsid w:val="004456AB"/>
    <w:pPr>
      <w:numPr>
        <w:ilvl w:val="5"/>
        <w:numId w:val="11"/>
      </w:numPr>
      <w:jc w:val="both"/>
      <w:outlineLvl w:val="5"/>
    </w:pPr>
  </w:style>
  <w:style w:type="paragraph" w:styleId="Heading7">
    <w:name w:val="heading 7"/>
    <w:basedOn w:val="Normal"/>
    <w:next w:val="Normal"/>
    <w:qFormat/>
    <w:rsid w:val="004456AB"/>
    <w:pPr>
      <w:numPr>
        <w:ilvl w:val="6"/>
        <w:numId w:val="11"/>
      </w:numPr>
      <w:outlineLvl w:val="6"/>
    </w:pPr>
    <w:rPr>
      <w:rFonts w:ascii="Times" w:hAnsi="Times"/>
    </w:rPr>
  </w:style>
  <w:style w:type="paragraph" w:styleId="Heading8">
    <w:name w:val="heading 8"/>
    <w:basedOn w:val="Normal"/>
    <w:next w:val="Normal"/>
    <w:qFormat/>
    <w:rsid w:val="004456AB"/>
    <w:pPr>
      <w:numPr>
        <w:ilvl w:val="7"/>
        <w:numId w:val="11"/>
      </w:numPr>
      <w:spacing w:before="240" w:after="60"/>
      <w:outlineLvl w:val="7"/>
    </w:pPr>
    <w:rPr>
      <w:rFonts w:ascii="Arial" w:hAnsi="Arial"/>
      <w:i/>
    </w:rPr>
  </w:style>
  <w:style w:type="paragraph" w:styleId="Heading9">
    <w:name w:val="heading 9"/>
    <w:basedOn w:val="Normal"/>
    <w:next w:val="Normal"/>
    <w:qFormat/>
    <w:rsid w:val="004456AB"/>
    <w:pPr>
      <w:numPr>
        <w:ilvl w:val="8"/>
        <w:numId w:val="1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7432"/>
    <w:rPr>
      <w:rFonts w:ascii="Tahoma" w:hAnsi="Tahoma" w:cs="Tahoma"/>
      <w:sz w:val="16"/>
      <w:szCs w:val="16"/>
    </w:rPr>
  </w:style>
  <w:style w:type="paragraph" w:styleId="Header">
    <w:name w:val="header"/>
    <w:basedOn w:val="Normal"/>
    <w:rsid w:val="006A2389"/>
    <w:pPr>
      <w:tabs>
        <w:tab w:val="center" w:pos="4320"/>
        <w:tab w:val="right" w:pos="8640"/>
      </w:tabs>
    </w:pPr>
  </w:style>
  <w:style w:type="paragraph" w:styleId="Footer">
    <w:name w:val="footer"/>
    <w:basedOn w:val="Normal"/>
    <w:rsid w:val="006A2389"/>
    <w:pPr>
      <w:tabs>
        <w:tab w:val="center" w:pos="4320"/>
        <w:tab w:val="right" w:pos="8640"/>
      </w:tabs>
    </w:pPr>
  </w:style>
  <w:style w:type="paragraph" w:styleId="ListParagraph">
    <w:name w:val="List Paragraph"/>
    <w:basedOn w:val="Normal"/>
    <w:uiPriority w:val="34"/>
    <w:qFormat/>
    <w:rsid w:val="00CB3AA2"/>
    <w:pPr>
      <w:widowControl w:val="0"/>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6AB"/>
  </w:style>
  <w:style w:type="paragraph" w:styleId="Heading1">
    <w:name w:val="heading 1"/>
    <w:basedOn w:val="Normal"/>
    <w:next w:val="Normal"/>
    <w:qFormat/>
    <w:rsid w:val="004456AB"/>
    <w:pPr>
      <w:keepNext/>
      <w:numPr>
        <w:numId w:val="11"/>
      </w:numPr>
      <w:spacing w:after="240"/>
      <w:jc w:val="center"/>
      <w:outlineLvl w:val="0"/>
    </w:pPr>
    <w:rPr>
      <w:b/>
      <w:kern w:val="28"/>
      <w:sz w:val="28"/>
    </w:rPr>
  </w:style>
  <w:style w:type="paragraph" w:styleId="Heading2">
    <w:name w:val="heading 2"/>
    <w:basedOn w:val="Normal"/>
    <w:next w:val="Normal"/>
    <w:qFormat/>
    <w:rsid w:val="004456AB"/>
    <w:pPr>
      <w:keepNext/>
      <w:numPr>
        <w:ilvl w:val="1"/>
        <w:numId w:val="11"/>
      </w:numPr>
      <w:spacing w:before="120" w:after="120"/>
      <w:outlineLvl w:val="1"/>
    </w:pPr>
    <w:rPr>
      <w:b/>
      <w:sz w:val="24"/>
    </w:rPr>
  </w:style>
  <w:style w:type="paragraph" w:styleId="Heading3">
    <w:name w:val="heading 3"/>
    <w:basedOn w:val="Normal"/>
    <w:next w:val="Normal"/>
    <w:qFormat/>
    <w:rsid w:val="004456AB"/>
    <w:pPr>
      <w:numPr>
        <w:ilvl w:val="2"/>
        <w:numId w:val="11"/>
      </w:numPr>
      <w:spacing w:before="60" w:after="60"/>
      <w:jc w:val="both"/>
      <w:outlineLvl w:val="2"/>
    </w:pPr>
  </w:style>
  <w:style w:type="paragraph" w:styleId="Heading4">
    <w:name w:val="heading 4"/>
    <w:basedOn w:val="Normal"/>
    <w:next w:val="Normal"/>
    <w:qFormat/>
    <w:rsid w:val="004456AB"/>
    <w:pPr>
      <w:numPr>
        <w:ilvl w:val="3"/>
        <w:numId w:val="11"/>
      </w:numPr>
      <w:spacing w:before="60" w:after="60"/>
      <w:jc w:val="both"/>
      <w:outlineLvl w:val="3"/>
    </w:pPr>
  </w:style>
  <w:style w:type="paragraph" w:styleId="Heading5">
    <w:name w:val="heading 5"/>
    <w:basedOn w:val="Normal"/>
    <w:next w:val="Normal"/>
    <w:qFormat/>
    <w:rsid w:val="004456AB"/>
    <w:pPr>
      <w:numPr>
        <w:ilvl w:val="4"/>
        <w:numId w:val="11"/>
      </w:numPr>
      <w:spacing w:before="60" w:after="60"/>
      <w:jc w:val="both"/>
      <w:outlineLvl w:val="4"/>
    </w:pPr>
  </w:style>
  <w:style w:type="paragraph" w:styleId="Heading6">
    <w:name w:val="heading 6"/>
    <w:basedOn w:val="Normal"/>
    <w:next w:val="Normal"/>
    <w:qFormat/>
    <w:rsid w:val="004456AB"/>
    <w:pPr>
      <w:numPr>
        <w:ilvl w:val="5"/>
        <w:numId w:val="11"/>
      </w:numPr>
      <w:jc w:val="both"/>
      <w:outlineLvl w:val="5"/>
    </w:pPr>
  </w:style>
  <w:style w:type="paragraph" w:styleId="Heading7">
    <w:name w:val="heading 7"/>
    <w:basedOn w:val="Normal"/>
    <w:next w:val="Normal"/>
    <w:qFormat/>
    <w:rsid w:val="004456AB"/>
    <w:pPr>
      <w:numPr>
        <w:ilvl w:val="6"/>
        <w:numId w:val="11"/>
      </w:numPr>
      <w:outlineLvl w:val="6"/>
    </w:pPr>
    <w:rPr>
      <w:rFonts w:ascii="Times" w:hAnsi="Times"/>
    </w:rPr>
  </w:style>
  <w:style w:type="paragraph" w:styleId="Heading8">
    <w:name w:val="heading 8"/>
    <w:basedOn w:val="Normal"/>
    <w:next w:val="Normal"/>
    <w:qFormat/>
    <w:rsid w:val="004456AB"/>
    <w:pPr>
      <w:numPr>
        <w:ilvl w:val="7"/>
        <w:numId w:val="11"/>
      </w:numPr>
      <w:spacing w:before="240" w:after="60"/>
      <w:outlineLvl w:val="7"/>
    </w:pPr>
    <w:rPr>
      <w:rFonts w:ascii="Arial" w:hAnsi="Arial"/>
      <w:i/>
    </w:rPr>
  </w:style>
  <w:style w:type="paragraph" w:styleId="Heading9">
    <w:name w:val="heading 9"/>
    <w:basedOn w:val="Normal"/>
    <w:next w:val="Normal"/>
    <w:qFormat/>
    <w:rsid w:val="004456AB"/>
    <w:pPr>
      <w:numPr>
        <w:ilvl w:val="8"/>
        <w:numId w:val="1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07432"/>
    <w:rPr>
      <w:rFonts w:ascii="Tahoma" w:hAnsi="Tahoma" w:cs="Tahoma"/>
      <w:sz w:val="16"/>
      <w:szCs w:val="16"/>
    </w:rPr>
  </w:style>
  <w:style w:type="paragraph" w:styleId="Header">
    <w:name w:val="header"/>
    <w:basedOn w:val="Normal"/>
    <w:rsid w:val="006A2389"/>
    <w:pPr>
      <w:tabs>
        <w:tab w:val="center" w:pos="4320"/>
        <w:tab w:val="right" w:pos="8640"/>
      </w:tabs>
    </w:pPr>
  </w:style>
  <w:style w:type="paragraph" w:styleId="Footer">
    <w:name w:val="footer"/>
    <w:basedOn w:val="Normal"/>
    <w:rsid w:val="006A2389"/>
    <w:pPr>
      <w:tabs>
        <w:tab w:val="center" w:pos="4320"/>
        <w:tab w:val="right" w:pos="8640"/>
      </w:tabs>
    </w:pPr>
  </w:style>
  <w:style w:type="paragraph" w:styleId="ListParagraph">
    <w:name w:val="List Paragraph"/>
    <w:basedOn w:val="Normal"/>
    <w:uiPriority w:val="34"/>
    <w:qFormat/>
    <w:rsid w:val="00CB3AA2"/>
    <w:pPr>
      <w:widowControl w:val="0"/>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2471</Words>
  <Characters>12338</Characters>
  <Application>Microsoft Office Word</Application>
  <DocSecurity>8</DocSecurity>
  <Lines>102</Lines>
  <Paragraphs>29</Paragraphs>
  <ScaleCrop>false</ScaleCrop>
  <HeadingPairs>
    <vt:vector size="2" baseType="variant">
      <vt:variant>
        <vt:lpstr>Title</vt:lpstr>
      </vt:variant>
      <vt:variant>
        <vt:i4>1</vt:i4>
      </vt:variant>
    </vt:vector>
  </HeadingPairs>
  <TitlesOfParts>
    <vt:vector size="1" baseType="lpstr">
      <vt:lpstr>GUIDE FOR ORGANIZING AND COMPLETING PROJECT MANUAL</vt:lpstr>
    </vt:vector>
  </TitlesOfParts>
  <Company>SC Budget and Control Board - OSE</Company>
  <LinksUpToDate>false</LinksUpToDate>
  <CharactersWithSpaces>14780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FOR ORGANIZING AND COMPLETING PROJECT MANUAL</dc:title>
  <dc:creator>John White</dc:creator>
  <cp:lastModifiedBy>Windows User</cp:lastModifiedBy>
  <cp:revision>10</cp:revision>
  <dcterms:created xsi:type="dcterms:W3CDTF">2014-11-20T22:57:00Z</dcterms:created>
  <dcterms:modified xsi:type="dcterms:W3CDTF">2016-06-27T18:15:00Z</dcterms:modified>
</cp:coreProperties>
</file>