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676C7CA3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February 12, 2020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221BBD96" w14:textId="77777777"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14:paraId="1D44E402" w14:textId="77777777" w:rsidR="006B04D5" w:rsidRPr="00E10466" w:rsidRDefault="0017669A" w:rsidP="00C0447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14:paraId="76EBE343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527A6691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3C87DB84" w14:textId="77777777" w:rsidR="00631E1C" w:rsidRDefault="00631E1C" w:rsidP="00631E1C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>, SC</w:t>
      </w:r>
    </w:p>
    <w:p w14:paraId="7C00DD5F" w14:textId="77777777" w:rsidR="00631E1C" w:rsidRDefault="00631E1C" w:rsidP="00631E1C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14:paraId="589A2945" w14:textId="77777777" w:rsidR="0031059F" w:rsidRDefault="0031059F" w:rsidP="0031059F">
      <w:pPr>
        <w:spacing w:after="0" w:line="240" w:lineRule="auto"/>
        <w:ind w:left="360"/>
        <w:rPr>
          <w:rFonts w:ascii="Times New Roman" w:hAnsi="Times New Roman"/>
        </w:rPr>
      </w:pPr>
      <w:bookmarkStart w:id="0" w:name="_GoBack"/>
      <w:r w:rsidRPr="006B04D5">
        <w:rPr>
          <w:rFonts w:ascii="Times New Roman" w:hAnsi="Times New Roman"/>
        </w:rPr>
        <w:t>Ulrike Heine, Research University – Pendleton, SC</w:t>
      </w:r>
    </w:p>
    <w:bookmarkEnd w:id="0"/>
    <w:p w14:paraId="545AD93E" w14:textId="77777777"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4BDB0847" w14:textId="77777777" w:rsidR="00631E1C" w:rsidRPr="00D4435E" w:rsidRDefault="00631E1C" w:rsidP="00631E1C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7074718A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293CBF1F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631E1C">
        <w:rPr>
          <w:rFonts w:ascii="Times New Roman" w:hAnsi="Times New Roman" w:cs="Times New Roman"/>
        </w:rPr>
        <w:t>2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1A7CDF55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7C42D2F8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631E1C">
        <w:rPr>
          <w:rFonts w:ascii="Times New Roman" w:hAnsi="Times New Roman" w:cs="Times New Roman"/>
          <w:u w:val="single"/>
        </w:rPr>
        <w:t>November 6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971023">
        <w:rPr>
          <w:rFonts w:ascii="Times New Roman" w:hAnsi="Times New Roman" w:cs="Times New Roman"/>
          <w:u w:val="single"/>
        </w:rPr>
        <w:t>9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14:paraId="5EC002B5" w14:textId="77777777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356B6C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 seconded. Motion passed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77777777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35B598A9" w14:textId="77777777" w:rsidR="00D84871" w:rsidRDefault="00DD3E73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on Energy Bill 4263</w:t>
      </w:r>
    </w:p>
    <w:p w14:paraId="2688327F" w14:textId="30EC8EC0" w:rsidR="00541CB3" w:rsidRDefault="00DD3E73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31E1C">
        <w:rPr>
          <w:rFonts w:ascii="Times New Roman" w:hAnsi="Times New Roman" w:cs="Times New Roman"/>
        </w:rPr>
        <w:t>The Bill resides in the House Labor, Commerce and Industry Committee (LCI)</w:t>
      </w:r>
    </w:p>
    <w:p w14:paraId="7E2D2E3E" w14:textId="278FB130" w:rsidR="00631E1C" w:rsidRPr="00631E1C" w:rsidRDefault="00631E1C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Legislature to concentrate on Santee Cooper and Budget</w:t>
      </w:r>
    </w:p>
    <w:p w14:paraId="5205F87E" w14:textId="77777777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4A1AE91E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3CD09B55" w:rsidR="008E5D40" w:rsidRPr="00DA1455" w:rsidRDefault="00631E1C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6</w:t>
      </w:r>
      <w:r w:rsidR="00DD3E73">
        <w:rPr>
          <w:rFonts w:ascii="Times New Roman" w:hAnsi="Times New Roman" w:cs="Times New Roman"/>
        </w:rPr>
        <w:t>, 2020,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1E622B1E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631E1C">
        <w:rPr>
          <w:rFonts w:ascii="Times New Roman" w:hAnsi="Times New Roman" w:cs="Times New Roman"/>
        </w:rPr>
        <w:t>07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79F5" w14:textId="77777777" w:rsidR="00A35D82" w:rsidRPr="00297233" w:rsidRDefault="0031059F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31059F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87961"/>
    <w:rsid w:val="00294B62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286A"/>
    <w:rsid w:val="00401181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31E1C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E375C"/>
    <w:rsid w:val="00814DE5"/>
    <w:rsid w:val="008465B0"/>
    <w:rsid w:val="0085333F"/>
    <w:rsid w:val="00875373"/>
    <w:rsid w:val="00883923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403EF"/>
    <w:rsid w:val="0095301E"/>
    <w:rsid w:val="00957B9C"/>
    <w:rsid w:val="00963A28"/>
    <w:rsid w:val="00967609"/>
    <w:rsid w:val="00971023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830"/>
    <w:rsid w:val="00BE2CE2"/>
    <w:rsid w:val="00BF5704"/>
    <w:rsid w:val="00C04471"/>
    <w:rsid w:val="00C67836"/>
    <w:rsid w:val="00C9341B"/>
    <w:rsid w:val="00CB2FD3"/>
    <w:rsid w:val="00D17724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7D1C0-35AE-4FCB-BFCD-B2339130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4</cp:revision>
  <cp:lastPrinted>2018-10-10T13:46:00Z</cp:lastPrinted>
  <dcterms:created xsi:type="dcterms:W3CDTF">2020-05-12T12:06:00Z</dcterms:created>
  <dcterms:modified xsi:type="dcterms:W3CDTF">2020-08-17T12:06:00Z</dcterms:modified>
</cp:coreProperties>
</file>