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A" w:rsidRDefault="002331EA" w:rsidP="002331EA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</w:p>
    <w:p w:rsidR="002331EA" w:rsidRPr="002701C9" w:rsidRDefault="002331EA" w:rsidP="002331EA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9A798B" w:rsidRPr="002D6823" w:rsidRDefault="009A798B" w:rsidP="009A798B">
      <w:pPr>
        <w:overflowPunct/>
        <w:autoSpaceDE/>
        <w:autoSpaceDN/>
        <w:adjustRightInd/>
        <w:ind w:left="1440" w:right="-1062" w:hanging="1440"/>
        <w:textAlignment w:val="auto"/>
        <w:rPr>
          <w:rFonts w:ascii="Verdana" w:hAnsi="Verdana"/>
          <w:sz w:val="20"/>
        </w:rPr>
      </w:pPr>
      <w:proofErr w:type="gramStart"/>
      <w:r w:rsidRPr="002D6823">
        <w:rPr>
          <w:rFonts w:ascii="Verdana" w:hAnsi="Verdana"/>
          <w:sz w:val="20"/>
        </w:rPr>
        <w:t>RFP NO.</w:t>
      </w:r>
      <w:proofErr w:type="gramEnd"/>
      <w:r w:rsidRPr="002D6823">
        <w:rPr>
          <w:rFonts w:ascii="Verdana" w:hAnsi="Verdana"/>
          <w:sz w:val="20"/>
        </w:rPr>
        <w:t xml:space="preserve"> 5400011808</w:t>
      </w:r>
    </w:p>
    <w:p w:rsidR="009A798B" w:rsidRPr="002D6823" w:rsidRDefault="009A798B" w:rsidP="009A798B">
      <w:pPr>
        <w:overflowPunct/>
        <w:autoSpaceDE/>
        <w:autoSpaceDN/>
        <w:adjustRightInd/>
        <w:ind w:left="1440" w:right="-1062" w:hanging="1440"/>
        <w:textAlignment w:val="auto"/>
        <w:rPr>
          <w:rFonts w:ascii="Verdana" w:hAnsi="Verdana"/>
          <w:sz w:val="20"/>
        </w:rPr>
      </w:pPr>
      <w:r w:rsidRPr="002D6823">
        <w:rPr>
          <w:rFonts w:ascii="Verdana" w:hAnsi="Verdana"/>
          <w:sz w:val="20"/>
        </w:rPr>
        <w:t>Evaluation of State Assessments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br/>
        <w:t xml:space="preserve">The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Tuesday</w:t>
      </w:r>
      <w:r w:rsidRPr="00AC21AC">
        <w:rPr>
          <w:rFonts w:ascii="Verdana" w:hAnsi="Verdana"/>
          <w:sz w:val="20"/>
          <w:u w:val="single"/>
        </w:rPr>
        <w:t xml:space="preserve">, </w:t>
      </w:r>
      <w:r w:rsidR="009A798B">
        <w:rPr>
          <w:rFonts w:ascii="Verdana" w:hAnsi="Verdana"/>
          <w:sz w:val="20"/>
          <w:u w:val="single"/>
        </w:rPr>
        <w:t>October 4</w:t>
      </w:r>
      <w:r w:rsidRPr="00AC21AC">
        <w:rPr>
          <w:rFonts w:ascii="Verdana" w:hAnsi="Verdana"/>
          <w:sz w:val="20"/>
          <w:u w:val="single"/>
        </w:rPr>
        <w:t xml:space="preserve">, 2016 at </w:t>
      </w:r>
      <w:r w:rsidR="009A798B">
        <w:rPr>
          <w:rFonts w:ascii="Verdana" w:hAnsi="Verdana"/>
          <w:sz w:val="20"/>
          <w:u w:val="single"/>
        </w:rPr>
        <w:t>10:00</w:t>
      </w:r>
      <w:r w:rsidRPr="00AC21AC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A</w:t>
      </w:r>
      <w:r w:rsidRPr="00AC21AC">
        <w:rPr>
          <w:rFonts w:ascii="Verdana" w:hAnsi="Verdana"/>
          <w:sz w:val="20"/>
          <w:u w:val="single"/>
        </w:rPr>
        <w:t>M</w:t>
      </w:r>
      <w:r w:rsidRPr="00AC21AC">
        <w:rPr>
          <w:rFonts w:ascii="Verdana" w:hAnsi="Verdana"/>
          <w:sz w:val="20"/>
        </w:rPr>
        <w:t xml:space="preserve"> </w:t>
      </w: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9A798B" w:rsidRDefault="009A798B" w:rsidP="009A798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Education Oversight Committee</w:t>
      </w:r>
    </w:p>
    <w:p w:rsidR="009A798B" w:rsidRDefault="009A798B" w:rsidP="009A798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Blatt Building-Room 318</w:t>
      </w:r>
    </w:p>
    <w:p w:rsidR="009A798B" w:rsidRDefault="009A798B" w:rsidP="009A798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1105 Pendleton Street</w:t>
      </w:r>
    </w:p>
    <w:p w:rsidR="009A798B" w:rsidRDefault="009A798B" w:rsidP="009A798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Columbia, SC 29201</w:t>
      </w:r>
    </w:p>
    <w:p w:rsidR="009A798B" w:rsidRPr="00AC21AC" w:rsidRDefault="009A798B" w:rsidP="009A798B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</w:t>
      </w:r>
      <w:r>
        <w:rPr>
          <w:rFonts w:ascii="Verdana" w:hAnsi="Verdana"/>
          <w:sz w:val="20"/>
        </w:rPr>
        <w:t xml:space="preserve"> </w:t>
      </w:r>
    </w:p>
    <w:p w:rsidR="002331EA" w:rsidRPr="00247B98" w:rsidRDefault="002331EA" w:rsidP="002331EA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REGULAR SESSION</w:t>
      </w:r>
      <w:r w:rsidRPr="00247B98">
        <w:rPr>
          <w:rFonts w:ascii="Verdana" w:hAnsi="Verdana"/>
          <w:color w:val="222233"/>
          <w:sz w:val="20"/>
        </w:rPr>
        <w:br/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Open Meeting</w:t>
      </w:r>
      <w:r w:rsidRPr="00247B98">
        <w:rPr>
          <w:rFonts w:ascii="Verdana" w:hAnsi="Verdana"/>
          <w:color w:val="222233"/>
          <w:sz w:val="20"/>
        </w:rPr>
        <w:br/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2. Overview of Process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ind w:left="72"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</w:p>
    <w:p w:rsidR="002331EA" w:rsidRPr="00247B98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ind w:left="72"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B. EXECUTIVE SESSION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>
        <w:rPr>
          <w:rFonts w:ascii="Verdana" w:hAnsi="Verdana"/>
          <w:color w:val="222233"/>
          <w:sz w:val="20"/>
          <w:shd w:val="clear" w:color="auto" w:fill="FFFFFF"/>
        </w:rPr>
        <w:t xml:space="preserve">     </w:t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Discussion of Proposals</w:t>
      </w:r>
      <w:r w:rsidRPr="00247B98">
        <w:rPr>
          <w:rFonts w:ascii="Verdana" w:hAnsi="Verdana"/>
          <w:color w:val="222233"/>
          <w:sz w:val="20"/>
        </w:rPr>
        <w:br/>
      </w:r>
    </w:p>
    <w:p w:rsidR="002331EA" w:rsidRPr="00247B98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C. EVALUATION OF PROPOSALS</w:t>
      </w:r>
      <w:r w:rsidRPr="00247B98">
        <w:rPr>
          <w:rFonts w:ascii="Verdana" w:hAnsi="Verdana"/>
          <w:color w:val="222233"/>
          <w:sz w:val="20"/>
        </w:rPr>
        <w:br/>
      </w:r>
      <w:r>
        <w:rPr>
          <w:rFonts w:ascii="Verdana" w:hAnsi="Verdana"/>
          <w:color w:val="222233"/>
          <w:sz w:val="20"/>
          <w:shd w:val="clear" w:color="auto" w:fill="FFFFFF"/>
        </w:rPr>
        <w:t xml:space="preserve">    </w:t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Finalize Evaluations</w:t>
      </w: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 xml:space="preserve">Posted </w:t>
      </w:r>
      <w:r w:rsidR="009A798B">
        <w:rPr>
          <w:rFonts w:ascii="Times New Roman" w:hAnsi="Times New Roman"/>
          <w:szCs w:val="24"/>
        </w:rPr>
        <w:t>10/03</w:t>
      </w:r>
      <w:bookmarkStart w:id="0" w:name="_GoBack"/>
      <w:bookmarkEnd w:id="0"/>
      <w:r>
        <w:rPr>
          <w:rFonts w:ascii="Times New Roman" w:hAnsi="Times New Roman"/>
          <w:szCs w:val="24"/>
        </w:rPr>
        <w:t>/16</w:t>
      </w:r>
      <w:r w:rsidRPr="00AC21AC"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jmb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310AC6" w:rsidRPr="00322CC6" w:rsidRDefault="00310AC6" w:rsidP="00322CC6"/>
    <w:sectPr w:rsidR="00310AC6" w:rsidRPr="00322CC6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A362B0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331EA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41CF"/>
    <w:rsid w:val="004B4213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5957"/>
    <w:rsid w:val="006E3923"/>
    <w:rsid w:val="007445B1"/>
    <w:rsid w:val="0079227E"/>
    <w:rsid w:val="007C0A8A"/>
    <w:rsid w:val="007F2564"/>
    <w:rsid w:val="00814E0A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A798B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83714"/>
    <w:rsid w:val="00A84BD9"/>
    <w:rsid w:val="00A927F3"/>
    <w:rsid w:val="00A93F87"/>
    <w:rsid w:val="00AA4939"/>
    <w:rsid w:val="00B311BF"/>
    <w:rsid w:val="00B41A68"/>
    <w:rsid w:val="00B445DC"/>
    <w:rsid w:val="00B447AB"/>
    <w:rsid w:val="00B56C48"/>
    <w:rsid w:val="00B63F13"/>
    <w:rsid w:val="00B82D81"/>
    <w:rsid w:val="00B83782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83CED"/>
    <w:rsid w:val="00D87005"/>
    <w:rsid w:val="00DB0E6E"/>
    <w:rsid w:val="00DC3F15"/>
    <w:rsid w:val="00DC5D71"/>
    <w:rsid w:val="00DD5A3E"/>
    <w:rsid w:val="00DF3958"/>
    <w:rsid w:val="00DF3C10"/>
    <w:rsid w:val="00DF55F7"/>
    <w:rsid w:val="00E01C6D"/>
    <w:rsid w:val="00E04E62"/>
    <w:rsid w:val="00E101B8"/>
    <w:rsid w:val="00E14DA1"/>
    <w:rsid w:val="00E1542A"/>
    <w:rsid w:val="00E20156"/>
    <w:rsid w:val="00E4123C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71911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3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3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2016-09-22T15:56:00Z</dcterms:created>
  <dcterms:modified xsi:type="dcterms:W3CDTF">2016-09-22T15:56:00Z</dcterms:modified>
</cp:coreProperties>
</file>