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772B0782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B157FD">
        <w:rPr>
          <w:b/>
          <w:bCs/>
        </w:rPr>
        <w:t>ONE CARD IDENTIFICATION SYSTEMS</w:t>
      </w:r>
      <w:r w:rsidRPr="00A81574">
        <w:rPr>
          <w:b/>
          <w:bCs/>
        </w:rPr>
        <w:t xml:space="preserve">  </w:t>
      </w:r>
      <w:r w:rsidR="00DE1FD7">
        <w:rPr>
          <w:b/>
          <w:bCs/>
        </w:rPr>
        <w:br/>
        <w:t>RFP # 540002</w:t>
      </w:r>
      <w:r w:rsidR="00B157FD">
        <w:rPr>
          <w:b/>
          <w:bCs/>
        </w:rPr>
        <w:t>5634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5A404E31" w:rsidR="00F67333" w:rsidRPr="00686B75" w:rsidRDefault="00B157FD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Monday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September 25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D18BDA1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(Briefing)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777777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4302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81574"/>
    <w:rsid w:val="00AE3482"/>
    <w:rsid w:val="00B03FCA"/>
    <w:rsid w:val="00B157FD"/>
    <w:rsid w:val="00B51F11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2023-09-20T12:23:00Z</dcterms:created>
  <dcterms:modified xsi:type="dcterms:W3CDTF">2023-09-20T12:23:00Z</dcterms:modified>
</cp:coreProperties>
</file>