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8D" w:rsidRPr="0041601D" w:rsidRDefault="002D5A8D" w:rsidP="00B07A90">
      <w:pPr>
        <w:tabs>
          <w:tab w:val="left" w:pos="540"/>
          <w:tab w:val="right" w:pos="10080"/>
        </w:tabs>
        <w:spacing w:before="120"/>
        <w:jc w:val="both"/>
        <w:rPr>
          <w:b/>
        </w:rPr>
      </w:pPr>
      <w:r w:rsidRPr="0041601D">
        <w:rPr>
          <w:b/>
        </w:rPr>
        <w:t>AGENCY:</w:t>
      </w:r>
      <w:r w:rsidRPr="0041601D">
        <w:t xml:space="preserve"> </w:t>
      </w:r>
      <w:r w:rsidRPr="0041601D">
        <w:rPr>
          <w:u w:val="single"/>
        </w:rPr>
        <w:fldChar w:fldCharType="begin">
          <w:ffData>
            <w:name w:val="Text10"/>
            <w:enabled/>
            <w:calcOnExit w:val="0"/>
            <w:textInput/>
          </w:ffData>
        </w:fldChar>
      </w:r>
      <w:r w:rsidRPr="0041601D">
        <w:rPr>
          <w:u w:val="single"/>
        </w:rPr>
        <w:instrText xml:space="preserve"> FORMTEXT </w:instrText>
      </w:r>
      <w:r w:rsidRPr="0041601D">
        <w:rPr>
          <w:u w:val="single"/>
        </w:rPr>
      </w:r>
      <w:r w:rsidRPr="0041601D">
        <w:rPr>
          <w:u w:val="single"/>
        </w:rPr>
        <w:fldChar w:fldCharType="separate"/>
      </w:r>
      <w:r w:rsidRPr="0041601D">
        <w:rPr>
          <w:noProof/>
          <w:u w:val="single"/>
        </w:rPr>
        <w:t> </w:t>
      </w:r>
      <w:r w:rsidRPr="0041601D">
        <w:rPr>
          <w:noProof/>
          <w:u w:val="single"/>
        </w:rPr>
        <w:t> </w:t>
      </w:r>
      <w:r w:rsidRPr="0041601D">
        <w:rPr>
          <w:noProof/>
          <w:u w:val="single"/>
        </w:rPr>
        <w:t> </w:t>
      </w:r>
      <w:r w:rsidRPr="0041601D">
        <w:rPr>
          <w:noProof/>
          <w:u w:val="single"/>
        </w:rPr>
        <w:t> </w:t>
      </w:r>
      <w:r w:rsidRPr="0041601D">
        <w:rPr>
          <w:noProof/>
          <w:u w:val="single"/>
        </w:rPr>
        <w:t> </w:t>
      </w:r>
      <w:r w:rsidRPr="0041601D">
        <w:rPr>
          <w:u w:val="single"/>
        </w:rPr>
        <w:fldChar w:fldCharType="end"/>
      </w:r>
      <w:r w:rsidRPr="0041601D">
        <w:rPr>
          <w:u w:val="single"/>
        </w:rPr>
        <w:tab/>
      </w:r>
    </w:p>
    <w:p w:rsidR="002D5A8D" w:rsidRPr="0041601D" w:rsidRDefault="002D5A8D" w:rsidP="00B07A90">
      <w:pPr>
        <w:tabs>
          <w:tab w:val="left" w:pos="540"/>
          <w:tab w:val="right" w:pos="10080"/>
        </w:tabs>
        <w:spacing w:before="60"/>
        <w:jc w:val="both"/>
        <w:rPr>
          <w:b/>
        </w:rPr>
      </w:pPr>
      <w:r w:rsidRPr="0041601D">
        <w:rPr>
          <w:b/>
        </w:rPr>
        <w:t>PROJECT NAME:</w:t>
      </w:r>
      <w:r w:rsidRPr="0041601D">
        <w:t xml:space="preserve"> </w:t>
      </w:r>
      <w:r w:rsidRPr="0041601D">
        <w:rPr>
          <w:u w:val="single"/>
        </w:rPr>
        <w:fldChar w:fldCharType="begin">
          <w:ffData>
            <w:name w:val="Text11"/>
            <w:enabled/>
            <w:calcOnExit w:val="0"/>
            <w:textInput/>
          </w:ffData>
        </w:fldChar>
      </w:r>
      <w:r w:rsidRPr="0041601D">
        <w:rPr>
          <w:u w:val="single"/>
        </w:rPr>
        <w:instrText xml:space="preserve"> FORMTEXT </w:instrText>
      </w:r>
      <w:r w:rsidRPr="0041601D">
        <w:rPr>
          <w:u w:val="single"/>
        </w:rPr>
      </w:r>
      <w:r w:rsidRPr="0041601D">
        <w:rPr>
          <w:u w:val="single"/>
        </w:rPr>
        <w:fldChar w:fldCharType="separate"/>
      </w:r>
      <w:r w:rsidRPr="0041601D">
        <w:rPr>
          <w:noProof/>
          <w:u w:val="single"/>
        </w:rPr>
        <w:t> </w:t>
      </w:r>
      <w:r w:rsidRPr="0041601D">
        <w:rPr>
          <w:noProof/>
          <w:u w:val="single"/>
        </w:rPr>
        <w:t> </w:t>
      </w:r>
      <w:r w:rsidRPr="0041601D">
        <w:rPr>
          <w:noProof/>
          <w:u w:val="single"/>
        </w:rPr>
        <w:t> </w:t>
      </w:r>
      <w:r w:rsidRPr="0041601D">
        <w:rPr>
          <w:noProof/>
          <w:u w:val="single"/>
        </w:rPr>
        <w:t> </w:t>
      </w:r>
      <w:r w:rsidRPr="0041601D">
        <w:rPr>
          <w:noProof/>
          <w:u w:val="single"/>
        </w:rPr>
        <w:t> </w:t>
      </w:r>
      <w:r w:rsidRPr="0041601D">
        <w:rPr>
          <w:u w:val="single"/>
        </w:rPr>
        <w:fldChar w:fldCharType="end"/>
      </w:r>
      <w:r w:rsidRPr="0041601D">
        <w:rPr>
          <w:u w:val="single"/>
        </w:rPr>
        <w:tab/>
      </w:r>
    </w:p>
    <w:p w:rsidR="002D5A8D" w:rsidRPr="0041601D" w:rsidRDefault="002D5A8D" w:rsidP="00B07A90">
      <w:pPr>
        <w:tabs>
          <w:tab w:val="left" w:pos="540"/>
          <w:tab w:val="right" w:pos="10080"/>
        </w:tabs>
        <w:spacing w:before="60"/>
        <w:jc w:val="both"/>
        <w:rPr>
          <w:u w:val="single"/>
        </w:rPr>
      </w:pPr>
      <w:r w:rsidRPr="0041601D">
        <w:rPr>
          <w:b/>
        </w:rPr>
        <w:t>PROJECT NUMBER:</w:t>
      </w:r>
      <w:r w:rsidRPr="0041601D">
        <w:t xml:space="preserve"> </w:t>
      </w:r>
      <w:r w:rsidRPr="0041601D">
        <w:rPr>
          <w:u w:val="single"/>
        </w:rPr>
        <w:fldChar w:fldCharType="begin">
          <w:ffData>
            <w:name w:val="Text12"/>
            <w:enabled/>
            <w:calcOnExit w:val="0"/>
            <w:textInput/>
          </w:ffData>
        </w:fldChar>
      </w:r>
      <w:r w:rsidRPr="0041601D">
        <w:rPr>
          <w:u w:val="single"/>
        </w:rPr>
        <w:instrText xml:space="preserve"> FORMTEXT </w:instrText>
      </w:r>
      <w:r w:rsidRPr="0041601D">
        <w:rPr>
          <w:u w:val="single"/>
        </w:rPr>
      </w:r>
      <w:r w:rsidRPr="0041601D">
        <w:rPr>
          <w:u w:val="single"/>
        </w:rPr>
        <w:fldChar w:fldCharType="separate"/>
      </w:r>
      <w:r w:rsidRPr="0041601D">
        <w:rPr>
          <w:noProof/>
          <w:u w:val="single"/>
        </w:rPr>
        <w:t> </w:t>
      </w:r>
      <w:r w:rsidRPr="0041601D">
        <w:rPr>
          <w:noProof/>
          <w:u w:val="single"/>
        </w:rPr>
        <w:t> </w:t>
      </w:r>
      <w:r w:rsidRPr="0041601D">
        <w:rPr>
          <w:noProof/>
          <w:u w:val="single"/>
        </w:rPr>
        <w:t> </w:t>
      </w:r>
      <w:r w:rsidRPr="0041601D">
        <w:rPr>
          <w:noProof/>
          <w:u w:val="single"/>
        </w:rPr>
        <w:t> </w:t>
      </w:r>
      <w:r w:rsidRPr="0041601D">
        <w:rPr>
          <w:noProof/>
          <w:u w:val="single"/>
        </w:rPr>
        <w:t> </w:t>
      </w:r>
      <w:r w:rsidRPr="0041601D">
        <w:rPr>
          <w:u w:val="single"/>
        </w:rPr>
        <w:fldChar w:fldCharType="end"/>
      </w:r>
      <w:r w:rsidRPr="0041601D">
        <w:rPr>
          <w:u w:val="single"/>
        </w:rPr>
        <w:tab/>
      </w:r>
    </w:p>
    <w:p w:rsidR="002D5A8D" w:rsidRPr="0041601D" w:rsidRDefault="002D5A8D" w:rsidP="00B07A90">
      <w:pPr>
        <w:tabs>
          <w:tab w:val="left" w:pos="540"/>
          <w:tab w:val="right" w:pos="10080"/>
        </w:tabs>
        <w:spacing w:before="60"/>
        <w:jc w:val="both"/>
        <w:rPr>
          <w:u w:val="single"/>
        </w:rPr>
      </w:pPr>
      <w:r w:rsidRPr="0041601D">
        <w:rPr>
          <w:b/>
        </w:rPr>
        <w:t xml:space="preserve">PROJECT </w:t>
      </w:r>
      <w:r>
        <w:rPr>
          <w:b/>
        </w:rPr>
        <w:t>LOCATION</w:t>
      </w:r>
      <w:r w:rsidRPr="0041601D">
        <w:rPr>
          <w:b/>
        </w:rPr>
        <w:t>:</w:t>
      </w:r>
      <w:r w:rsidRPr="0041601D">
        <w:t xml:space="preserve"> </w:t>
      </w:r>
      <w:r w:rsidRPr="0041601D">
        <w:rPr>
          <w:u w:val="single"/>
        </w:rPr>
        <w:fldChar w:fldCharType="begin">
          <w:ffData>
            <w:name w:val="Text12"/>
            <w:enabled/>
            <w:calcOnExit w:val="0"/>
            <w:textInput/>
          </w:ffData>
        </w:fldChar>
      </w:r>
      <w:r w:rsidRPr="0041601D">
        <w:rPr>
          <w:u w:val="single"/>
        </w:rPr>
        <w:instrText xml:space="preserve"> FORMTEXT </w:instrText>
      </w:r>
      <w:r w:rsidRPr="0041601D">
        <w:rPr>
          <w:u w:val="single"/>
        </w:rPr>
      </w:r>
      <w:r w:rsidRPr="0041601D">
        <w:rPr>
          <w:u w:val="single"/>
        </w:rPr>
        <w:fldChar w:fldCharType="separate"/>
      </w:r>
      <w:r w:rsidRPr="0041601D">
        <w:rPr>
          <w:noProof/>
          <w:u w:val="single"/>
        </w:rPr>
        <w:t> </w:t>
      </w:r>
      <w:r w:rsidRPr="0041601D">
        <w:rPr>
          <w:noProof/>
          <w:u w:val="single"/>
        </w:rPr>
        <w:t> </w:t>
      </w:r>
      <w:r w:rsidRPr="0041601D">
        <w:rPr>
          <w:noProof/>
          <w:u w:val="single"/>
        </w:rPr>
        <w:t> </w:t>
      </w:r>
      <w:r w:rsidRPr="0041601D">
        <w:rPr>
          <w:noProof/>
          <w:u w:val="single"/>
        </w:rPr>
        <w:t> </w:t>
      </w:r>
      <w:r w:rsidRPr="0041601D">
        <w:rPr>
          <w:noProof/>
          <w:u w:val="single"/>
        </w:rPr>
        <w:t> </w:t>
      </w:r>
      <w:r w:rsidRPr="0041601D">
        <w:rPr>
          <w:u w:val="single"/>
        </w:rPr>
        <w:fldChar w:fldCharType="end"/>
      </w:r>
      <w:r w:rsidRPr="0041601D">
        <w:rPr>
          <w:u w:val="single"/>
        </w:rPr>
        <w:tab/>
      </w:r>
    </w:p>
    <w:p w:rsidR="002D5A8D" w:rsidRPr="0041601D" w:rsidRDefault="002D5A8D" w:rsidP="00B07A90">
      <w:pPr>
        <w:tabs>
          <w:tab w:val="left" w:pos="540"/>
          <w:tab w:val="right" w:pos="10080"/>
        </w:tabs>
        <w:spacing w:before="240"/>
        <w:jc w:val="both"/>
        <w:rPr>
          <w:u w:val="single"/>
        </w:rPr>
      </w:pPr>
      <w:r w:rsidRPr="0041601D">
        <w:rPr>
          <w:b/>
        </w:rPr>
        <w:t>PRO</w:t>
      </w:r>
      <w:r>
        <w:rPr>
          <w:b/>
        </w:rPr>
        <w:t>CUREMENT OFFICER</w:t>
      </w:r>
      <w:r w:rsidRPr="0041601D">
        <w:rPr>
          <w:b/>
        </w:rPr>
        <w:t>:</w:t>
      </w:r>
      <w:r w:rsidRPr="0041601D">
        <w:t xml:space="preserve"> </w:t>
      </w:r>
      <w:r w:rsidRPr="0041601D">
        <w:rPr>
          <w:u w:val="single"/>
        </w:rPr>
        <w:fldChar w:fldCharType="begin">
          <w:ffData>
            <w:name w:val="Text12"/>
            <w:enabled/>
            <w:calcOnExit w:val="0"/>
            <w:textInput/>
          </w:ffData>
        </w:fldChar>
      </w:r>
      <w:r w:rsidRPr="0041601D">
        <w:rPr>
          <w:u w:val="single"/>
        </w:rPr>
        <w:instrText xml:space="preserve"> FORMTEXT </w:instrText>
      </w:r>
      <w:r w:rsidRPr="0041601D">
        <w:rPr>
          <w:u w:val="single"/>
        </w:rPr>
      </w:r>
      <w:r w:rsidRPr="0041601D">
        <w:rPr>
          <w:u w:val="single"/>
        </w:rPr>
        <w:fldChar w:fldCharType="separate"/>
      </w:r>
      <w:r w:rsidRPr="0041601D">
        <w:rPr>
          <w:noProof/>
          <w:u w:val="single"/>
        </w:rPr>
        <w:t> </w:t>
      </w:r>
      <w:r w:rsidRPr="0041601D">
        <w:rPr>
          <w:noProof/>
          <w:u w:val="single"/>
        </w:rPr>
        <w:t> </w:t>
      </w:r>
      <w:r w:rsidRPr="0041601D">
        <w:rPr>
          <w:noProof/>
          <w:u w:val="single"/>
        </w:rPr>
        <w:t> </w:t>
      </w:r>
      <w:r w:rsidRPr="0041601D">
        <w:rPr>
          <w:noProof/>
          <w:u w:val="single"/>
        </w:rPr>
        <w:t> </w:t>
      </w:r>
      <w:r w:rsidRPr="0041601D">
        <w:rPr>
          <w:noProof/>
          <w:u w:val="single"/>
        </w:rPr>
        <w:t> </w:t>
      </w:r>
      <w:r w:rsidRPr="0041601D">
        <w:rPr>
          <w:u w:val="single"/>
        </w:rPr>
        <w:fldChar w:fldCharType="end"/>
      </w:r>
      <w:r w:rsidRPr="0041601D">
        <w:rPr>
          <w:u w:val="single"/>
        </w:rPr>
        <w:tab/>
      </w:r>
    </w:p>
    <w:p w:rsidR="002D5A8D" w:rsidRDefault="002D5A8D" w:rsidP="00B07A90">
      <w:pPr>
        <w:pStyle w:val="CM26"/>
        <w:tabs>
          <w:tab w:val="left" w:pos="540"/>
        </w:tabs>
        <w:spacing w:after="0"/>
        <w:ind w:left="720" w:hanging="720"/>
        <w:jc w:val="both"/>
        <w:outlineLvl w:val="0"/>
        <w:rPr>
          <w:b/>
          <w:bCs/>
          <w:sz w:val="20"/>
          <w:szCs w:val="20"/>
        </w:rPr>
      </w:pPr>
    </w:p>
    <w:p w:rsidR="001870A8" w:rsidRPr="004C79BB" w:rsidRDefault="001870A8" w:rsidP="00B07A90">
      <w:pPr>
        <w:pStyle w:val="CM26"/>
        <w:tabs>
          <w:tab w:val="left" w:pos="540"/>
        </w:tabs>
        <w:spacing w:after="0"/>
        <w:ind w:left="540" w:hanging="540"/>
        <w:jc w:val="both"/>
        <w:outlineLvl w:val="0"/>
        <w:rPr>
          <w:sz w:val="20"/>
          <w:szCs w:val="20"/>
        </w:rPr>
      </w:pPr>
      <w:r w:rsidRPr="004C79BB">
        <w:rPr>
          <w:b/>
          <w:bCs/>
          <w:sz w:val="20"/>
          <w:szCs w:val="20"/>
        </w:rPr>
        <w:t>1</w:t>
      </w:r>
      <w:r w:rsidR="00372D0B" w:rsidRPr="004C79BB">
        <w:rPr>
          <w:b/>
          <w:bCs/>
          <w:sz w:val="20"/>
          <w:szCs w:val="20"/>
        </w:rPr>
        <w:t>.</w:t>
      </w:r>
      <w:r w:rsidR="00133690">
        <w:rPr>
          <w:b/>
          <w:bCs/>
          <w:sz w:val="20"/>
          <w:szCs w:val="20"/>
        </w:rPr>
        <w:tab/>
      </w:r>
      <w:r w:rsidRPr="004C79BB">
        <w:rPr>
          <w:b/>
          <w:bCs/>
          <w:sz w:val="20"/>
          <w:szCs w:val="20"/>
        </w:rPr>
        <w:t>STANDARD SUPPLEMENTAL INSTRUCTIONS TO BIDDERS</w:t>
      </w:r>
    </w:p>
    <w:p w:rsidR="001870A8" w:rsidRPr="004C79BB" w:rsidRDefault="001870A8" w:rsidP="00B07A90">
      <w:pPr>
        <w:pStyle w:val="CM24"/>
        <w:tabs>
          <w:tab w:val="left" w:pos="540"/>
        </w:tabs>
        <w:spacing w:before="120" w:after="0"/>
        <w:ind w:left="547" w:hanging="547"/>
        <w:jc w:val="both"/>
        <w:rPr>
          <w:sz w:val="20"/>
          <w:szCs w:val="20"/>
        </w:rPr>
      </w:pPr>
      <w:r w:rsidRPr="004C79BB">
        <w:rPr>
          <w:b/>
          <w:bCs/>
          <w:sz w:val="20"/>
          <w:szCs w:val="20"/>
        </w:rPr>
        <w:t>1.1</w:t>
      </w:r>
      <w:r w:rsidR="00133690">
        <w:rPr>
          <w:b/>
          <w:bCs/>
          <w:sz w:val="20"/>
          <w:szCs w:val="20"/>
        </w:rPr>
        <w:tab/>
      </w:r>
      <w:r w:rsidRPr="004C79BB">
        <w:rPr>
          <w:sz w:val="20"/>
          <w:szCs w:val="20"/>
        </w:rPr>
        <w:t>These Standard Suppleme</w:t>
      </w:r>
      <w:r w:rsidR="00E85B25">
        <w:rPr>
          <w:sz w:val="20"/>
          <w:szCs w:val="20"/>
        </w:rPr>
        <w:t>ntal Instructions t</w:t>
      </w:r>
      <w:r w:rsidRPr="004C79BB">
        <w:rPr>
          <w:sz w:val="20"/>
          <w:szCs w:val="20"/>
        </w:rPr>
        <w:t>o Bidders am</w:t>
      </w:r>
      <w:r w:rsidR="00E85B25">
        <w:rPr>
          <w:sz w:val="20"/>
          <w:szCs w:val="20"/>
        </w:rPr>
        <w:t>end or supplement Instructions t</w:t>
      </w:r>
      <w:r w:rsidRPr="004C79BB">
        <w:rPr>
          <w:sz w:val="20"/>
          <w:szCs w:val="20"/>
        </w:rPr>
        <w:t xml:space="preserve">o Bidders (AIA Document A701-1997) and other provisions of Bidding and Contract Documents as indicated below. </w:t>
      </w:r>
    </w:p>
    <w:p w:rsidR="001870A8" w:rsidRPr="004C79BB" w:rsidRDefault="001870A8" w:rsidP="00B07A90">
      <w:pPr>
        <w:pStyle w:val="CM24"/>
        <w:tabs>
          <w:tab w:val="left" w:pos="540"/>
        </w:tabs>
        <w:spacing w:before="120" w:after="0"/>
        <w:ind w:left="547" w:hanging="547"/>
        <w:jc w:val="both"/>
        <w:rPr>
          <w:sz w:val="20"/>
          <w:szCs w:val="20"/>
        </w:rPr>
      </w:pPr>
      <w:r w:rsidRPr="004C79BB">
        <w:rPr>
          <w:b/>
          <w:bCs/>
          <w:sz w:val="20"/>
          <w:szCs w:val="20"/>
        </w:rPr>
        <w:t>1.2</w:t>
      </w:r>
      <w:r w:rsidR="00133690">
        <w:rPr>
          <w:b/>
          <w:bCs/>
          <w:sz w:val="20"/>
          <w:szCs w:val="20"/>
        </w:rPr>
        <w:tab/>
      </w:r>
      <w:r w:rsidRPr="004C79BB">
        <w:rPr>
          <w:sz w:val="20"/>
          <w:szCs w:val="20"/>
        </w:rPr>
        <w:t xml:space="preserve">Compliance with these Standard Supplemental Instructions is required by the Office of State Engineer (OSE) for all State projects when competitive sealed bidding is used as the method of procurement. </w:t>
      </w:r>
    </w:p>
    <w:p w:rsidR="001870A8" w:rsidRPr="004C79BB" w:rsidRDefault="001870A8" w:rsidP="00B07A90">
      <w:pPr>
        <w:pStyle w:val="CM24"/>
        <w:tabs>
          <w:tab w:val="left" w:pos="540"/>
        </w:tabs>
        <w:spacing w:before="120" w:after="0"/>
        <w:ind w:left="547" w:hanging="547"/>
        <w:jc w:val="both"/>
        <w:rPr>
          <w:sz w:val="20"/>
          <w:szCs w:val="20"/>
        </w:rPr>
      </w:pPr>
      <w:r w:rsidRPr="004C79BB">
        <w:rPr>
          <w:b/>
          <w:bCs/>
          <w:sz w:val="20"/>
          <w:szCs w:val="20"/>
        </w:rPr>
        <w:t>1.3</w:t>
      </w:r>
      <w:r w:rsidR="00133690">
        <w:rPr>
          <w:b/>
          <w:bCs/>
          <w:sz w:val="20"/>
          <w:szCs w:val="20"/>
        </w:rPr>
        <w:tab/>
      </w:r>
      <w:r w:rsidRPr="004C79BB">
        <w:rPr>
          <w:sz w:val="20"/>
          <w:szCs w:val="20"/>
        </w:rPr>
        <w:t xml:space="preserve">All provisions of </w:t>
      </w:r>
      <w:r w:rsidR="00133690">
        <w:rPr>
          <w:sz w:val="20"/>
          <w:szCs w:val="20"/>
        </w:rPr>
        <w:t xml:space="preserve">the </w:t>
      </w:r>
      <w:r w:rsidRPr="004C79BB">
        <w:rPr>
          <w:sz w:val="20"/>
          <w:szCs w:val="20"/>
        </w:rPr>
        <w:t xml:space="preserve">A701-1997, which are not so amended or supplemented, remain in full force and effect. </w:t>
      </w:r>
    </w:p>
    <w:p w:rsidR="001870A8" w:rsidRPr="004C79BB" w:rsidRDefault="001870A8" w:rsidP="00B07A90">
      <w:pPr>
        <w:pStyle w:val="CM24"/>
        <w:tabs>
          <w:tab w:val="left" w:pos="540"/>
        </w:tabs>
        <w:spacing w:before="120" w:after="0"/>
        <w:ind w:left="547" w:hanging="547"/>
        <w:jc w:val="both"/>
        <w:rPr>
          <w:sz w:val="20"/>
          <w:szCs w:val="20"/>
        </w:rPr>
      </w:pPr>
      <w:r w:rsidRPr="004C79BB">
        <w:rPr>
          <w:b/>
          <w:bCs/>
          <w:sz w:val="20"/>
          <w:szCs w:val="20"/>
        </w:rPr>
        <w:t>1.4</w:t>
      </w:r>
      <w:r w:rsidR="00133690">
        <w:rPr>
          <w:b/>
          <w:bCs/>
          <w:sz w:val="20"/>
          <w:szCs w:val="20"/>
        </w:rPr>
        <w:tab/>
      </w:r>
      <w:r w:rsidRPr="004C79BB">
        <w:rPr>
          <w:sz w:val="20"/>
          <w:szCs w:val="20"/>
        </w:rPr>
        <w:t>Bidders are cautioned to carefully examine the Bidding and Contract Documents for additiona</w:t>
      </w:r>
      <w:r w:rsidR="00067833" w:rsidRPr="004C79BB">
        <w:rPr>
          <w:sz w:val="20"/>
          <w:szCs w:val="20"/>
        </w:rPr>
        <w:t>l instructions or requirements.</w:t>
      </w:r>
    </w:p>
    <w:p w:rsidR="00483156" w:rsidRPr="004C79BB" w:rsidRDefault="00483156" w:rsidP="00B07A90">
      <w:pPr>
        <w:pStyle w:val="Default"/>
        <w:tabs>
          <w:tab w:val="left" w:pos="540"/>
        </w:tabs>
        <w:ind w:left="540" w:hanging="540"/>
        <w:jc w:val="both"/>
        <w:rPr>
          <w:sz w:val="20"/>
          <w:szCs w:val="20"/>
        </w:rPr>
      </w:pPr>
    </w:p>
    <w:p w:rsidR="001870A8" w:rsidRPr="004C79BB" w:rsidRDefault="001870A8" w:rsidP="00B07A90">
      <w:pPr>
        <w:pStyle w:val="Default"/>
        <w:tabs>
          <w:tab w:val="left" w:pos="540"/>
        </w:tabs>
        <w:jc w:val="both"/>
        <w:rPr>
          <w:b/>
          <w:bCs/>
          <w:color w:val="auto"/>
          <w:sz w:val="20"/>
          <w:szCs w:val="20"/>
        </w:rPr>
      </w:pPr>
      <w:r w:rsidRPr="004C79BB">
        <w:rPr>
          <w:b/>
          <w:bCs/>
          <w:sz w:val="20"/>
          <w:szCs w:val="20"/>
        </w:rPr>
        <w:t>2</w:t>
      </w:r>
      <w:r w:rsidR="000E412A" w:rsidRPr="004C79BB">
        <w:rPr>
          <w:b/>
          <w:bCs/>
          <w:sz w:val="20"/>
          <w:szCs w:val="20"/>
        </w:rPr>
        <w:t>.</w:t>
      </w:r>
      <w:r w:rsidR="00133690">
        <w:rPr>
          <w:b/>
          <w:bCs/>
          <w:sz w:val="20"/>
          <w:szCs w:val="20"/>
        </w:rPr>
        <w:tab/>
      </w:r>
      <w:r w:rsidRPr="004C79BB">
        <w:rPr>
          <w:b/>
          <w:bCs/>
          <w:color w:val="auto"/>
          <w:sz w:val="20"/>
          <w:szCs w:val="20"/>
        </w:rPr>
        <w:t xml:space="preserve">MODIFICATIONS TO A701-1997 </w:t>
      </w:r>
    </w:p>
    <w:p w:rsidR="001870A8" w:rsidRPr="004C79BB" w:rsidRDefault="000E412A" w:rsidP="00B07A90">
      <w:pPr>
        <w:pStyle w:val="Default"/>
        <w:tabs>
          <w:tab w:val="left" w:pos="540"/>
        </w:tabs>
        <w:spacing w:before="60"/>
        <w:jc w:val="both"/>
        <w:rPr>
          <w:color w:val="auto"/>
          <w:sz w:val="20"/>
          <w:szCs w:val="20"/>
        </w:rPr>
      </w:pPr>
      <w:r w:rsidRPr="004C79BB">
        <w:rPr>
          <w:b/>
          <w:bCs/>
          <w:color w:val="auto"/>
          <w:sz w:val="20"/>
          <w:szCs w:val="20"/>
        </w:rPr>
        <w:t>2</w:t>
      </w:r>
      <w:r w:rsidR="00067833" w:rsidRPr="004C79BB">
        <w:rPr>
          <w:b/>
          <w:bCs/>
          <w:color w:val="auto"/>
          <w:sz w:val="20"/>
          <w:szCs w:val="20"/>
        </w:rPr>
        <w:t>.</w:t>
      </w:r>
      <w:r w:rsidR="00076452" w:rsidRPr="004C79BB">
        <w:rPr>
          <w:b/>
          <w:bCs/>
          <w:color w:val="auto"/>
          <w:sz w:val="20"/>
          <w:szCs w:val="20"/>
        </w:rPr>
        <w:t>1</w:t>
      </w:r>
      <w:r w:rsidR="00133690">
        <w:rPr>
          <w:b/>
          <w:bCs/>
          <w:color w:val="auto"/>
          <w:sz w:val="20"/>
          <w:szCs w:val="20"/>
        </w:rPr>
        <w:tab/>
      </w:r>
      <w:r w:rsidR="001870A8" w:rsidRPr="004C79BB">
        <w:rPr>
          <w:i/>
          <w:iCs/>
          <w:color w:val="auto"/>
          <w:sz w:val="20"/>
          <w:szCs w:val="20"/>
        </w:rPr>
        <w:t xml:space="preserve">Delete </w:t>
      </w:r>
      <w:r w:rsidR="001C1026" w:rsidRPr="004C79BB">
        <w:rPr>
          <w:i/>
          <w:iCs/>
          <w:color w:val="auto"/>
          <w:sz w:val="20"/>
          <w:szCs w:val="20"/>
        </w:rPr>
        <w:t>Section</w:t>
      </w:r>
      <w:r w:rsidR="001870A8" w:rsidRPr="004C79BB">
        <w:rPr>
          <w:i/>
          <w:iCs/>
          <w:color w:val="auto"/>
          <w:sz w:val="20"/>
          <w:szCs w:val="20"/>
        </w:rPr>
        <w:t xml:space="preserve"> 1.1 and insert the following: </w:t>
      </w:r>
    </w:p>
    <w:p w:rsidR="001C1026" w:rsidRPr="004C79BB" w:rsidRDefault="001C1026"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1.1</w:t>
      </w:r>
      <w:r w:rsidR="00133690">
        <w:rPr>
          <w:rStyle w:val="AIAParagraphNumber"/>
          <w:rFonts w:ascii="Times New Roman" w:hAnsi="Times New Roman" w:cs="Times New Roman"/>
        </w:rPr>
        <w:t xml:space="preserve">  </w:t>
      </w:r>
      <w:r w:rsidRPr="004C79BB">
        <w:t xml:space="preserve">Bidding Documents, collectively referred to as the </w:t>
      </w:r>
      <w:r w:rsidRPr="004C79BB">
        <w:rPr>
          <w:b/>
        </w:rPr>
        <w:t>Invitation for Bids</w:t>
      </w:r>
      <w:r w:rsidRPr="004C79BB">
        <w:t xml:space="preserve">, include the Bidding Requirements and the proposed Contract Documents. </w:t>
      </w:r>
      <w:r w:rsidR="00133690">
        <w:t xml:space="preserve"> </w:t>
      </w:r>
      <w:r w:rsidRPr="004C79BB">
        <w:t>The Bidding Requirements consist of the Advertisement, Instructions to Bidders (A-701), Supplementa</w:t>
      </w:r>
      <w:r w:rsidR="00D17B0A">
        <w:t>l</w:t>
      </w:r>
      <w:r w:rsidRPr="004C79BB">
        <w:t xml:space="preserve"> Instru</w:t>
      </w:r>
      <w:r w:rsidR="00D17B0A">
        <w:t>ctions to Bidders, the Bid Form</w:t>
      </w:r>
      <w:r w:rsidRPr="004C79BB">
        <w:t xml:space="preserve">, the </w:t>
      </w:r>
      <w:r w:rsidR="00133690">
        <w:t xml:space="preserve">Notice of </w:t>
      </w:r>
      <w:r w:rsidR="00D17B0A">
        <w:t>Intent to Award</w:t>
      </w:r>
      <w:r w:rsidRPr="004C79BB">
        <w:t>, and other sample bidding and contract forms.</w:t>
      </w:r>
      <w:r w:rsidR="00133690">
        <w:t xml:space="preserve"> </w:t>
      </w:r>
      <w:r w:rsidRPr="004C79BB">
        <w:t xml:space="preserve"> The proposed Contract Documents consist of the form of Agreement between the Owner and Contractor, Conditions of the Contract (General, Supplementary and other Conditions), Drawings, Specifications, all Addenda issued prior to execution of the Contract, and other documents set forth in the Bidding Documents. </w:t>
      </w:r>
      <w:bookmarkStart w:id="0" w:name="OLE_LINK1"/>
      <w:r w:rsidR="008E4CFC">
        <w:t xml:space="preserve"> </w:t>
      </w:r>
      <w:r w:rsidRPr="004C79BB">
        <w:t xml:space="preserve">Any reference in this document to the Agreement between the Owner and Contractor, AIA Document A101, or some abbreviated reference thereof, shall mean the AIA A101, 2007 Edition as modified by OSE Form 00501 – Standard Modification to Agreement </w:t>
      </w:r>
      <w:r w:rsidR="00B07A90" w:rsidRPr="004C79BB">
        <w:t>between</w:t>
      </w:r>
      <w:r w:rsidRPr="004C79BB">
        <w:t xml:space="preserve"> Owner and Contractor. </w:t>
      </w:r>
      <w:r w:rsidR="008E4CFC">
        <w:t xml:space="preserve"> </w:t>
      </w:r>
      <w:r w:rsidRPr="004C79BB">
        <w:t>Any reference in this document to the General Conditions of the Contract for Construction, AIA Document A201, or some abbreviated reference thereof, shall mean the AIA A201, 2007 Edition as modified by OSE Form 00811 – Standard Supplementary Conditions.</w:t>
      </w:r>
      <w:bookmarkEnd w:id="0"/>
    </w:p>
    <w:p w:rsidR="001870A8" w:rsidRPr="004C79BB" w:rsidRDefault="000E412A" w:rsidP="00B07A90">
      <w:pPr>
        <w:pStyle w:val="CM24"/>
        <w:tabs>
          <w:tab w:val="left" w:pos="540"/>
        </w:tabs>
        <w:spacing w:before="120" w:after="0"/>
        <w:jc w:val="both"/>
        <w:rPr>
          <w:i/>
          <w:iCs/>
          <w:sz w:val="20"/>
          <w:szCs w:val="20"/>
        </w:rPr>
      </w:pPr>
      <w:r w:rsidRPr="004C79BB">
        <w:rPr>
          <w:b/>
          <w:bCs/>
          <w:sz w:val="20"/>
          <w:szCs w:val="20"/>
        </w:rPr>
        <w:t>2</w:t>
      </w:r>
      <w:r w:rsidR="001870A8" w:rsidRPr="004C79BB">
        <w:rPr>
          <w:b/>
          <w:bCs/>
          <w:sz w:val="20"/>
          <w:szCs w:val="20"/>
        </w:rPr>
        <w:t>.2</w:t>
      </w:r>
      <w:r w:rsidR="008E4CFC">
        <w:rPr>
          <w:b/>
          <w:bCs/>
          <w:sz w:val="20"/>
          <w:szCs w:val="20"/>
        </w:rPr>
        <w:tab/>
      </w:r>
      <w:r w:rsidR="001C1026" w:rsidRPr="004C79BB">
        <w:rPr>
          <w:i/>
          <w:iCs/>
          <w:sz w:val="20"/>
          <w:szCs w:val="20"/>
        </w:rPr>
        <w:t>In</w:t>
      </w:r>
      <w:r w:rsidR="001870A8" w:rsidRPr="004C79BB">
        <w:rPr>
          <w:i/>
          <w:iCs/>
          <w:sz w:val="20"/>
          <w:szCs w:val="20"/>
        </w:rPr>
        <w:t xml:space="preserve"> </w:t>
      </w:r>
      <w:r w:rsidR="001C1026" w:rsidRPr="004C79BB">
        <w:rPr>
          <w:i/>
          <w:iCs/>
          <w:sz w:val="20"/>
          <w:szCs w:val="20"/>
        </w:rPr>
        <w:t>Section</w:t>
      </w:r>
      <w:r w:rsidR="001870A8" w:rsidRPr="004C79BB">
        <w:rPr>
          <w:i/>
          <w:iCs/>
          <w:sz w:val="20"/>
          <w:szCs w:val="20"/>
        </w:rPr>
        <w:t xml:space="preserve"> 1.8</w:t>
      </w:r>
      <w:r w:rsidR="009F4EFA" w:rsidRPr="004C79BB">
        <w:rPr>
          <w:i/>
          <w:iCs/>
          <w:sz w:val="20"/>
          <w:szCs w:val="20"/>
        </w:rPr>
        <w:t>, delete the</w:t>
      </w:r>
      <w:r w:rsidR="00E54F67" w:rsidRPr="004C79BB">
        <w:rPr>
          <w:i/>
          <w:iCs/>
          <w:sz w:val="20"/>
          <w:szCs w:val="20"/>
        </w:rPr>
        <w:t xml:space="preserve"> words</w:t>
      </w:r>
      <w:r w:rsidR="009F4EFA" w:rsidRPr="004C79BB">
        <w:rPr>
          <w:i/>
          <w:iCs/>
          <w:sz w:val="20"/>
          <w:szCs w:val="20"/>
        </w:rPr>
        <w:t xml:space="preserve"> “</w:t>
      </w:r>
      <w:r w:rsidR="001870A8" w:rsidRPr="004C79BB">
        <w:rPr>
          <w:i/>
          <w:iCs/>
          <w:sz w:val="20"/>
          <w:szCs w:val="20"/>
        </w:rPr>
        <w:t xml:space="preserve">and </w:t>
      </w:r>
      <w:r w:rsidR="001C1026" w:rsidRPr="004C79BB">
        <w:rPr>
          <w:i/>
          <w:iCs/>
          <w:sz w:val="20"/>
          <w:szCs w:val="20"/>
        </w:rPr>
        <w:t>who meets the requirements set forth in the Bidding Do</w:t>
      </w:r>
      <w:r w:rsidR="009F4EFA" w:rsidRPr="004C79BB">
        <w:rPr>
          <w:i/>
          <w:iCs/>
          <w:sz w:val="20"/>
          <w:szCs w:val="20"/>
        </w:rPr>
        <w:t>cuments</w:t>
      </w:r>
      <w:r w:rsidR="001C1026" w:rsidRPr="004C79BB">
        <w:rPr>
          <w:i/>
          <w:iCs/>
          <w:sz w:val="20"/>
          <w:szCs w:val="20"/>
        </w:rPr>
        <w:t>”</w:t>
      </w:r>
      <w:r w:rsidR="009F4EFA" w:rsidRPr="004C79BB">
        <w:rPr>
          <w:i/>
          <w:iCs/>
          <w:sz w:val="20"/>
          <w:szCs w:val="20"/>
        </w:rPr>
        <w:t>.</w:t>
      </w:r>
      <w:r w:rsidR="001870A8" w:rsidRPr="004C79BB">
        <w:rPr>
          <w:i/>
          <w:iCs/>
          <w:sz w:val="20"/>
          <w:szCs w:val="20"/>
        </w:rPr>
        <w:t xml:space="preserve"> </w:t>
      </w:r>
    </w:p>
    <w:p w:rsidR="001870A8" w:rsidRPr="004C79BB" w:rsidRDefault="000E412A" w:rsidP="00B07A90">
      <w:pPr>
        <w:pStyle w:val="CM24"/>
        <w:tabs>
          <w:tab w:val="left" w:pos="540"/>
        </w:tabs>
        <w:spacing w:before="120" w:after="0"/>
        <w:jc w:val="both"/>
        <w:rPr>
          <w:b/>
          <w:i/>
          <w:iCs/>
          <w:sz w:val="20"/>
          <w:szCs w:val="20"/>
        </w:rPr>
      </w:pPr>
      <w:r w:rsidRPr="004C79BB">
        <w:rPr>
          <w:b/>
          <w:bCs/>
          <w:sz w:val="20"/>
          <w:szCs w:val="20"/>
        </w:rPr>
        <w:t>2</w:t>
      </w:r>
      <w:r w:rsidR="001870A8" w:rsidRPr="004C79BB">
        <w:rPr>
          <w:b/>
          <w:bCs/>
          <w:sz w:val="20"/>
          <w:szCs w:val="20"/>
        </w:rPr>
        <w:t>.3</w:t>
      </w:r>
      <w:r w:rsidR="008E4CFC">
        <w:rPr>
          <w:b/>
          <w:bCs/>
          <w:sz w:val="20"/>
          <w:szCs w:val="20"/>
        </w:rPr>
        <w:tab/>
      </w:r>
      <w:r w:rsidR="00326DCD" w:rsidRPr="004C79BB">
        <w:rPr>
          <w:i/>
          <w:iCs/>
          <w:sz w:val="20"/>
          <w:szCs w:val="20"/>
        </w:rPr>
        <w:t>In</w:t>
      </w:r>
      <w:r w:rsidR="009F4EFA" w:rsidRPr="004C79BB">
        <w:rPr>
          <w:i/>
          <w:iCs/>
          <w:sz w:val="20"/>
          <w:szCs w:val="20"/>
        </w:rPr>
        <w:t xml:space="preserve"> Section 2.1, delete the word “</w:t>
      </w:r>
      <w:r w:rsidR="00326DCD" w:rsidRPr="004C79BB">
        <w:rPr>
          <w:i/>
          <w:iCs/>
          <w:sz w:val="20"/>
          <w:szCs w:val="20"/>
        </w:rPr>
        <w:t>making</w:t>
      </w:r>
      <w:r w:rsidR="009F4EFA" w:rsidRPr="004C79BB">
        <w:rPr>
          <w:i/>
          <w:iCs/>
          <w:sz w:val="20"/>
          <w:szCs w:val="20"/>
        </w:rPr>
        <w:t>” and substitute the word “</w:t>
      </w:r>
      <w:r w:rsidR="00326DCD" w:rsidRPr="004C79BB">
        <w:rPr>
          <w:i/>
          <w:iCs/>
          <w:sz w:val="20"/>
          <w:szCs w:val="20"/>
        </w:rPr>
        <w:t>submitting</w:t>
      </w:r>
      <w:r w:rsidR="009F4EFA" w:rsidRPr="004C79BB">
        <w:rPr>
          <w:i/>
          <w:iCs/>
          <w:sz w:val="20"/>
          <w:szCs w:val="20"/>
        </w:rPr>
        <w:t>.</w:t>
      </w:r>
      <w:r w:rsidR="00326DCD" w:rsidRPr="004C79BB">
        <w:rPr>
          <w:i/>
          <w:iCs/>
          <w:sz w:val="20"/>
          <w:szCs w:val="20"/>
        </w:rPr>
        <w:t>”</w:t>
      </w:r>
    </w:p>
    <w:p w:rsidR="00326DCD" w:rsidRPr="004C79BB" w:rsidRDefault="000E412A" w:rsidP="00B07A90">
      <w:pPr>
        <w:pStyle w:val="CM24"/>
        <w:tabs>
          <w:tab w:val="left" w:pos="540"/>
          <w:tab w:val="left" w:pos="720"/>
        </w:tabs>
        <w:spacing w:before="120" w:after="0"/>
        <w:jc w:val="both"/>
        <w:rPr>
          <w:i/>
          <w:iCs/>
          <w:sz w:val="20"/>
          <w:szCs w:val="20"/>
        </w:rPr>
      </w:pPr>
      <w:r w:rsidRPr="004C79BB">
        <w:rPr>
          <w:b/>
          <w:bCs/>
          <w:sz w:val="20"/>
          <w:szCs w:val="20"/>
        </w:rPr>
        <w:t>2</w:t>
      </w:r>
      <w:r w:rsidR="001870A8" w:rsidRPr="004C79BB">
        <w:rPr>
          <w:b/>
          <w:bCs/>
          <w:sz w:val="20"/>
          <w:szCs w:val="20"/>
        </w:rPr>
        <w:t>.</w:t>
      </w:r>
      <w:r w:rsidR="00D709D3" w:rsidRPr="004C79BB">
        <w:rPr>
          <w:b/>
          <w:bCs/>
          <w:sz w:val="20"/>
          <w:szCs w:val="20"/>
        </w:rPr>
        <w:t>4</w:t>
      </w:r>
      <w:r w:rsidR="008E4CFC">
        <w:rPr>
          <w:b/>
          <w:bCs/>
          <w:sz w:val="20"/>
          <w:szCs w:val="20"/>
        </w:rPr>
        <w:tab/>
      </w:r>
      <w:r w:rsidR="00326DCD" w:rsidRPr="004C79BB">
        <w:rPr>
          <w:i/>
          <w:iCs/>
          <w:sz w:val="20"/>
          <w:szCs w:val="20"/>
        </w:rPr>
        <w:t>In Section 2.1.1:</w:t>
      </w:r>
    </w:p>
    <w:p w:rsidR="00326DCD" w:rsidRPr="004C79BB" w:rsidRDefault="00326DCD" w:rsidP="00C309A3">
      <w:pPr>
        <w:pStyle w:val="CM24"/>
        <w:tabs>
          <w:tab w:val="left" w:pos="540"/>
        </w:tabs>
        <w:spacing w:after="0"/>
        <w:ind w:left="540"/>
        <w:jc w:val="both"/>
        <w:rPr>
          <w:sz w:val="20"/>
          <w:szCs w:val="20"/>
        </w:rPr>
      </w:pPr>
      <w:r w:rsidRPr="004C79BB">
        <w:rPr>
          <w:bCs/>
          <w:i/>
          <w:sz w:val="20"/>
          <w:szCs w:val="20"/>
        </w:rPr>
        <w:t xml:space="preserve">After the </w:t>
      </w:r>
      <w:r w:rsidR="009F4EFA" w:rsidRPr="004C79BB">
        <w:rPr>
          <w:bCs/>
          <w:i/>
          <w:sz w:val="20"/>
          <w:szCs w:val="20"/>
        </w:rPr>
        <w:t>words “</w:t>
      </w:r>
      <w:r w:rsidRPr="004C79BB">
        <w:rPr>
          <w:bCs/>
          <w:i/>
          <w:sz w:val="20"/>
          <w:szCs w:val="20"/>
        </w:rPr>
        <w:t>Bidding Documents,”</w:t>
      </w:r>
      <w:r w:rsidR="009F4EFA" w:rsidRPr="004C79BB">
        <w:rPr>
          <w:i/>
          <w:iCs/>
          <w:sz w:val="20"/>
          <w:szCs w:val="20"/>
        </w:rPr>
        <w:t xml:space="preserve"> delete the word “or” and substitute the word “</w:t>
      </w:r>
      <w:r w:rsidRPr="004C79BB">
        <w:rPr>
          <w:i/>
          <w:iCs/>
          <w:sz w:val="20"/>
          <w:szCs w:val="20"/>
        </w:rPr>
        <w:t>and</w:t>
      </w:r>
      <w:r w:rsidR="009F4EFA" w:rsidRPr="004C79BB">
        <w:rPr>
          <w:i/>
          <w:iCs/>
          <w:sz w:val="20"/>
          <w:szCs w:val="20"/>
        </w:rPr>
        <w:t>.</w:t>
      </w:r>
      <w:r w:rsidRPr="004C79BB">
        <w:rPr>
          <w:i/>
          <w:iCs/>
          <w:sz w:val="20"/>
          <w:szCs w:val="20"/>
        </w:rPr>
        <w:t>”</w:t>
      </w:r>
      <w:r w:rsidR="00C309A3">
        <w:rPr>
          <w:i/>
          <w:iCs/>
          <w:sz w:val="20"/>
          <w:szCs w:val="20"/>
        </w:rPr>
        <w:t xml:space="preserve">  </w:t>
      </w:r>
      <w:r w:rsidRPr="004C79BB">
        <w:rPr>
          <w:bCs/>
          <w:i/>
          <w:sz w:val="20"/>
          <w:szCs w:val="20"/>
        </w:rPr>
        <w:t>Insert the following at the end of this section:</w:t>
      </w:r>
    </w:p>
    <w:p w:rsidR="00326DCD" w:rsidRPr="004C79BB" w:rsidRDefault="00326DCD" w:rsidP="00C309A3">
      <w:pPr>
        <w:pStyle w:val="AIAAgreementBodyText"/>
        <w:tabs>
          <w:tab w:val="clear" w:pos="720"/>
          <w:tab w:val="left" w:pos="540"/>
        </w:tabs>
        <w:spacing w:before="60"/>
        <w:ind w:left="547"/>
        <w:jc w:val="both"/>
      </w:pPr>
      <w:r w:rsidRPr="004C79BB">
        <w:t xml:space="preserve">Bidders are expected to examine the Bidding Documents and Contract Documents thoroughly and should request an explanation of any ambiguities, discrepancies, errors, omissions, or conflicting statements. </w:t>
      </w:r>
      <w:r w:rsidR="008E4CFC">
        <w:t xml:space="preserve"> </w:t>
      </w:r>
      <w:r w:rsidRPr="004C79BB">
        <w:t>Failure to do so will be at the Bidder’s risk.</w:t>
      </w:r>
      <w:r w:rsidR="008E4CFC">
        <w:t xml:space="preserve"> </w:t>
      </w:r>
      <w:r w:rsidRPr="004C79BB">
        <w:t xml:space="preserve"> Bidder assumes responsibility for any patent ambiguity that Bidder does not bring to the Owner’s attention prior to bid opening.</w:t>
      </w:r>
    </w:p>
    <w:p w:rsidR="001870A8" w:rsidRPr="004C79BB" w:rsidRDefault="000E412A" w:rsidP="00B07A90">
      <w:pPr>
        <w:pStyle w:val="CM24"/>
        <w:tabs>
          <w:tab w:val="left" w:pos="540"/>
        </w:tabs>
        <w:spacing w:before="120" w:after="0"/>
        <w:ind w:left="720" w:hanging="720"/>
        <w:jc w:val="both"/>
        <w:rPr>
          <w:sz w:val="20"/>
          <w:szCs w:val="20"/>
        </w:rPr>
      </w:pPr>
      <w:r w:rsidRPr="004C79BB">
        <w:rPr>
          <w:b/>
          <w:bCs/>
          <w:sz w:val="20"/>
          <w:szCs w:val="20"/>
        </w:rPr>
        <w:t>2</w:t>
      </w:r>
      <w:r w:rsidR="00D709D3" w:rsidRPr="004C79BB">
        <w:rPr>
          <w:b/>
          <w:bCs/>
          <w:sz w:val="20"/>
          <w:szCs w:val="20"/>
        </w:rPr>
        <w:t>.5</w:t>
      </w:r>
      <w:r w:rsidR="008E4CFC">
        <w:rPr>
          <w:b/>
          <w:bCs/>
          <w:sz w:val="20"/>
          <w:szCs w:val="20"/>
        </w:rPr>
        <w:tab/>
      </w:r>
      <w:r w:rsidR="00326DCD" w:rsidRPr="004C79BB">
        <w:rPr>
          <w:i/>
          <w:iCs/>
          <w:sz w:val="20"/>
          <w:szCs w:val="20"/>
        </w:rPr>
        <w:t>In Section 2.1.3, insert</w:t>
      </w:r>
      <w:r w:rsidR="009F4EFA" w:rsidRPr="004C79BB">
        <w:rPr>
          <w:i/>
          <w:iCs/>
          <w:sz w:val="20"/>
          <w:szCs w:val="20"/>
        </w:rPr>
        <w:t xml:space="preserve"> the following after the term “</w:t>
      </w:r>
      <w:r w:rsidR="00326DCD" w:rsidRPr="004C79BB">
        <w:rPr>
          <w:i/>
          <w:iCs/>
          <w:sz w:val="20"/>
          <w:szCs w:val="20"/>
        </w:rPr>
        <w:t>Contract Documents”</w:t>
      </w:r>
      <w:r w:rsidR="009F4EFA" w:rsidRPr="004C79BB">
        <w:rPr>
          <w:i/>
          <w:iCs/>
          <w:sz w:val="20"/>
          <w:szCs w:val="20"/>
        </w:rPr>
        <w:t xml:space="preserve"> </w:t>
      </w:r>
      <w:r w:rsidR="00326DCD" w:rsidRPr="004C79BB">
        <w:rPr>
          <w:i/>
          <w:iCs/>
          <w:sz w:val="20"/>
          <w:szCs w:val="20"/>
        </w:rPr>
        <w:t>and before the period:</w:t>
      </w:r>
      <w:r w:rsidR="001870A8" w:rsidRPr="004C79BB">
        <w:rPr>
          <w:i/>
          <w:iCs/>
          <w:sz w:val="20"/>
          <w:szCs w:val="20"/>
        </w:rPr>
        <w:t xml:space="preserve"> </w:t>
      </w:r>
    </w:p>
    <w:p w:rsidR="00326DCD" w:rsidRPr="004C79BB" w:rsidRDefault="00326DCD" w:rsidP="00C309A3">
      <w:pPr>
        <w:pStyle w:val="AIAAgreementBodyText"/>
        <w:tabs>
          <w:tab w:val="clear" w:pos="720"/>
          <w:tab w:val="left" w:pos="540"/>
        </w:tabs>
        <w:spacing w:before="60"/>
        <w:ind w:left="547"/>
        <w:jc w:val="both"/>
      </w:pPr>
      <w:r w:rsidRPr="004C79BB">
        <w:t xml:space="preserve">and accepts full responsibility for any pre-bid existing conditions that would affect the Bid that could have been ascertained by a site visit. </w:t>
      </w:r>
      <w:r w:rsidR="008E4CFC">
        <w:t xml:space="preserve"> </w:t>
      </w:r>
      <w:r w:rsidRPr="004C79BB">
        <w:t xml:space="preserve">As provided in Regulation 19-445.2042(B), </w:t>
      </w:r>
      <w:r w:rsidR="008E4CFC">
        <w:t>a</w:t>
      </w:r>
      <w:r w:rsidRPr="004C79BB">
        <w:t xml:space="preserve"> bidder’s failure to attend an advertised pre-bid conference will not excuse its responsibility for estimating properly the difficulty and cost of successfully performing the work, or for proceeding to successfully perform the work without additional expense to the State.</w:t>
      </w:r>
    </w:p>
    <w:p w:rsidR="001870A8" w:rsidRPr="004C79BB" w:rsidRDefault="000E412A" w:rsidP="00B07A90">
      <w:pPr>
        <w:pStyle w:val="CM24"/>
        <w:tabs>
          <w:tab w:val="left" w:pos="540"/>
        </w:tabs>
        <w:spacing w:before="120" w:after="0"/>
        <w:ind w:left="720" w:hanging="720"/>
        <w:jc w:val="both"/>
        <w:rPr>
          <w:sz w:val="20"/>
          <w:szCs w:val="20"/>
        </w:rPr>
      </w:pPr>
      <w:r w:rsidRPr="004C79BB">
        <w:rPr>
          <w:b/>
          <w:bCs/>
          <w:sz w:val="20"/>
          <w:szCs w:val="20"/>
        </w:rPr>
        <w:t>2</w:t>
      </w:r>
      <w:r w:rsidR="00D709D3" w:rsidRPr="004C79BB">
        <w:rPr>
          <w:b/>
          <w:bCs/>
          <w:sz w:val="20"/>
          <w:szCs w:val="20"/>
        </w:rPr>
        <w:t>.6</w:t>
      </w:r>
      <w:r w:rsidR="008E4CFC">
        <w:rPr>
          <w:b/>
          <w:bCs/>
          <w:sz w:val="20"/>
          <w:szCs w:val="20"/>
        </w:rPr>
        <w:tab/>
      </w:r>
      <w:r w:rsidR="00326DCD" w:rsidRPr="004C79BB">
        <w:rPr>
          <w:i/>
          <w:iCs/>
          <w:sz w:val="20"/>
          <w:szCs w:val="20"/>
        </w:rPr>
        <w:t xml:space="preserve">Insert </w:t>
      </w:r>
      <w:r w:rsidR="001870A8" w:rsidRPr="004C79BB">
        <w:rPr>
          <w:i/>
          <w:iCs/>
          <w:sz w:val="20"/>
          <w:szCs w:val="20"/>
        </w:rPr>
        <w:t xml:space="preserve">the following </w:t>
      </w:r>
      <w:r w:rsidR="001C1026" w:rsidRPr="004C79BB">
        <w:rPr>
          <w:i/>
          <w:iCs/>
          <w:sz w:val="20"/>
          <w:szCs w:val="20"/>
        </w:rPr>
        <w:t>Section</w:t>
      </w:r>
      <w:r w:rsidR="00326DCD" w:rsidRPr="004C79BB">
        <w:rPr>
          <w:i/>
          <w:iCs/>
          <w:sz w:val="20"/>
          <w:szCs w:val="20"/>
        </w:rPr>
        <w:t>s 2.2</w:t>
      </w:r>
      <w:r w:rsidR="009B23B8" w:rsidRPr="004C79BB">
        <w:rPr>
          <w:i/>
          <w:iCs/>
          <w:sz w:val="20"/>
          <w:szCs w:val="20"/>
        </w:rPr>
        <w:t xml:space="preserve"> through 2.</w:t>
      </w:r>
      <w:r w:rsidR="00A26D1E">
        <w:rPr>
          <w:i/>
          <w:iCs/>
          <w:sz w:val="20"/>
          <w:szCs w:val="20"/>
        </w:rPr>
        <w:t>8</w:t>
      </w:r>
      <w:r w:rsidR="009B23B8" w:rsidRPr="004C79BB">
        <w:rPr>
          <w:i/>
          <w:iCs/>
          <w:sz w:val="20"/>
          <w:szCs w:val="20"/>
        </w:rPr>
        <w:t>:</w:t>
      </w:r>
      <w:r w:rsidR="001870A8" w:rsidRPr="004C79BB">
        <w:rPr>
          <w:i/>
          <w:iCs/>
          <w:sz w:val="20"/>
          <w:szCs w:val="20"/>
        </w:rPr>
        <w:t xml:space="preserve"> </w:t>
      </w:r>
    </w:p>
    <w:p w:rsidR="009B23B8" w:rsidRPr="004C79BB" w:rsidRDefault="009B23B8" w:rsidP="00C309A3">
      <w:pPr>
        <w:tabs>
          <w:tab w:val="left" w:pos="540"/>
        </w:tabs>
        <w:spacing w:before="60"/>
        <w:ind w:left="547"/>
        <w:jc w:val="both"/>
        <w:outlineLvl w:val="0"/>
        <w:rPr>
          <w:caps/>
          <w:sz w:val="20"/>
          <w:szCs w:val="20"/>
        </w:rPr>
      </w:pPr>
      <w:r w:rsidRPr="004C79BB">
        <w:rPr>
          <w:b/>
          <w:sz w:val="20"/>
          <w:szCs w:val="20"/>
        </w:rPr>
        <w:t>2.2</w:t>
      </w:r>
      <w:r w:rsidR="008E4CFC">
        <w:rPr>
          <w:b/>
          <w:sz w:val="20"/>
          <w:szCs w:val="20"/>
        </w:rPr>
        <w:t xml:space="preserve"> </w:t>
      </w:r>
      <w:r w:rsidRPr="004C79BB">
        <w:rPr>
          <w:b/>
          <w:sz w:val="20"/>
          <w:szCs w:val="20"/>
        </w:rPr>
        <w:t xml:space="preserve"> </w:t>
      </w:r>
      <w:r w:rsidRPr="004C79BB">
        <w:rPr>
          <w:b/>
          <w:caps/>
          <w:sz w:val="20"/>
          <w:szCs w:val="20"/>
        </w:rPr>
        <w:t>Certification of Independent Price Determination</w:t>
      </w:r>
    </w:p>
    <w:p w:rsidR="009B23B8" w:rsidRPr="004C79BB" w:rsidRDefault="009B23B8" w:rsidP="00B07A90">
      <w:pPr>
        <w:tabs>
          <w:tab w:val="left" w:pos="540"/>
        </w:tabs>
        <w:ind w:left="540"/>
        <w:jc w:val="both"/>
        <w:outlineLvl w:val="0"/>
        <w:rPr>
          <w:sz w:val="20"/>
          <w:szCs w:val="20"/>
        </w:rPr>
      </w:pPr>
      <w:r w:rsidRPr="004C79BB">
        <w:rPr>
          <w:sz w:val="20"/>
          <w:szCs w:val="20"/>
        </w:rPr>
        <w:t>GIVING FALSE, MISLEADING, OR INCOMPLETE INFORMATION ON THIS CERTIFICATION MAY RENDER YOU SUBJECT TO PROSECUTION UNDER SECTION 16-9-10 OF THE SOUTH CAROLINA CODE OF LAWS AND OTHER APPLICABLE LAWS.</w:t>
      </w:r>
    </w:p>
    <w:p w:rsidR="00B07A90" w:rsidRDefault="00B07A90" w:rsidP="00B07A90">
      <w:pPr>
        <w:jc w:val="both"/>
        <w:rPr>
          <w:sz w:val="20"/>
          <w:szCs w:val="20"/>
        </w:rPr>
      </w:pPr>
      <w:r>
        <w:rPr>
          <w:sz w:val="20"/>
          <w:szCs w:val="20"/>
        </w:rPr>
        <w:br w:type="page"/>
      </w:r>
    </w:p>
    <w:p w:rsidR="009B23B8" w:rsidRPr="008E4CFC" w:rsidRDefault="009B23B8" w:rsidP="00B07A90">
      <w:pPr>
        <w:pStyle w:val="ListParagraph"/>
        <w:numPr>
          <w:ilvl w:val="0"/>
          <w:numId w:val="8"/>
        </w:numPr>
        <w:tabs>
          <w:tab w:val="left" w:pos="540"/>
        </w:tabs>
        <w:spacing w:before="60"/>
        <w:jc w:val="both"/>
        <w:outlineLvl w:val="0"/>
        <w:rPr>
          <w:sz w:val="20"/>
          <w:szCs w:val="20"/>
        </w:rPr>
      </w:pPr>
      <w:r w:rsidRPr="008E4CFC">
        <w:rPr>
          <w:sz w:val="20"/>
          <w:szCs w:val="20"/>
        </w:rPr>
        <w:lastRenderedPageBreak/>
        <w:t>By submitting an bid, the bidder certifies that—</w:t>
      </w:r>
    </w:p>
    <w:p w:rsidR="009B23B8" w:rsidRPr="008E4CFC" w:rsidRDefault="009B23B8" w:rsidP="00B07A90">
      <w:pPr>
        <w:pStyle w:val="ListParagraph"/>
        <w:numPr>
          <w:ilvl w:val="0"/>
          <w:numId w:val="11"/>
        </w:numPr>
        <w:tabs>
          <w:tab w:val="left" w:pos="540"/>
        </w:tabs>
        <w:jc w:val="both"/>
        <w:outlineLvl w:val="0"/>
        <w:rPr>
          <w:sz w:val="20"/>
          <w:szCs w:val="20"/>
        </w:rPr>
      </w:pPr>
      <w:r w:rsidRPr="008E4CFC">
        <w:rPr>
          <w:sz w:val="20"/>
          <w:szCs w:val="20"/>
        </w:rPr>
        <w:t>The prices in this bid have been arrived at independently, without, for the purpose of restricting competition, any consultation, communication, or agreement with any other bidder or competitor relating to—</w:t>
      </w:r>
    </w:p>
    <w:p w:rsidR="009B23B8" w:rsidRPr="008E4CFC" w:rsidRDefault="009B23B8" w:rsidP="00B07A90">
      <w:pPr>
        <w:pStyle w:val="ListParagraph"/>
        <w:numPr>
          <w:ilvl w:val="0"/>
          <w:numId w:val="12"/>
        </w:numPr>
        <w:tabs>
          <w:tab w:val="left" w:pos="540"/>
        </w:tabs>
        <w:spacing w:before="60"/>
        <w:ind w:left="1620"/>
        <w:jc w:val="both"/>
        <w:outlineLvl w:val="0"/>
        <w:rPr>
          <w:sz w:val="20"/>
          <w:szCs w:val="20"/>
        </w:rPr>
      </w:pPr>
      <w:r w:rsidRPr="008E4CFC">
        <w:rPr>
          <w:sz w:val="20"/>
          <w:szCs w:val="20"/>
        </w:rPr>
        <w:t>Those prices;</w:t>
      </w:r>
    </w:p>
    <w:p w:rsidR="009B23B8" w:rsidRPr="008E4CFC" w:rsidRDefault="009B23B8" w:rsidP="00B07A90">
      <w:pPr>
        <w:pStyle w:val="ListParagraph"/>
        <w:numPr>
          <w:ilvl w:val="0"/>
          <w:numId w:val="12"/>
        </w:numPr>
        <w:tabs>
          <w:tab w:val="left" w:pos="540"/>
        </w:tabs>
        <w:ind w:left="1620"/>
        <w:jc w:val="both"/>
        <w:outlineLvl w:val="0"/>
        <w:rPr>
          <w:sz w:val="20"/>
          <w:szCs w:val="20"/>
        </w:rPr>
      </w:pPr>
      <w:r w:rsidRPr="008E4CFC">
        <w:rPr>
          <w:sz w:val="20"/>
          <w:szCs w:val="20"/>
        </w:rPr>
        <w:t>The intention to submit an bid; or</w:t>
      </w:r>
    </w:p>
    <w:p w:rsidR="009B23B8" w:rsidRPr="008E4CFC" w:rsidRDefault="009B23B8" w:rsidP="00B07A90">
      <w:pPr>
        <w:pStyle w:val="ListParagraph"/>
        <w:numPr>
          <w:ilvl w:val="0"/>
          <w:numId w:val="12"/>
        </w:numPr>
        <w:tabs>
          <w:tab w:val="left" w:pos="540"/>
        </w:tabs>
        <w:ind w:left="1620"/>
        <w:jc w:val="both"/>
        <w:outlineLvl w:val="0"/>
        <w:rPr>
          <w:sz w:val="20"/>
          <w:szCs w:val="20"/>
        </w:rPr>
      </w:pPr>
      <w:r w:rsidRPr="008E4CFC">
        <w:rPr>
          <w:sz w:val="20"/>
          <w:szCs w:val="20"/>
        </w:rPr>
        <w:t>The methods or factors used to calculate the prices offered.</w:t>
      </w:r>
    </w:p>
    <w:p w:rsidR="009B23B8" w:rsidRPr="008E4CFC" w:rsidRDefault="009B23B8" w:rsidP="00B07A90">
      <w:pPr>
        <w:pStyle w:val="ListParagraph"/>
        <w:numPr>
          <w:ilvl w:val="0"/>
          <w:numId w:val="11"/>
        </w:numPr>
        <w:tabs>
          <w:tab w:val="left" w:pos="540"/>
        </w:tabs>
        <w:spacing w:before="60"/>
        <w:jc w:val="both"/>
        <w:outlineLvl w:val="0"/>
        <w:rPr>
          <w:sz w:val="20"/>
          <w:szCs w:val="20"/>
        </w:rPr>
      </w:pPr>
      <w:r w:rsidRPr="008E4CFC">
        <w:rPr>
          <w:sz w:val="20"/>
          <w:szCs w:val="20"/>
        </w:rPr>
        <w:t>The prices in this bid have not been and will not be knowingly disclosed by the bidder, directly or indirectly, to any other bidder or competitor before bid opening (in the case of a sealed bid solicitation) or contract award (in the case of a negotiated solicitation) unless otherwise required by law; and</w:t>
      </w:r>
    </w:p>
    <w:p w:rsidR="009B23B8" w:rsidRPr="008E4CFC" w:rsidRDefault="009B23B8" w:rsidP="00B07A90">
      <w:pPr>
        <w:pStyle w:val="ListParagraph"/>
        <w:numPr>
          <w:ilvl w:val="0"/>
          <w:numId w:val="11"/>
        </w:numPr>
        <w:tabs>
          <w:tab w:val="left" w:pos="540"/>
        </w:tabs>
        <w:jc w:val="both"/>
        <w:outlineLvl w:val="0"/>
        <w:rPr>
          <w:sz w:val="20"/>
          <w:szCs w:val="20"/>
        </w:rPr>
      </w:pPr>
      <w:r w:rsidRPr="008E4CFC">
        <w:rPr>
          <w:sz w:val="20"/>
          <w:szCs w:val="20"/>
        </w:rPr>
        <w:t>No attempt has been made or will be made by the bidder to induce any other concern to submit or not to submit a bid for the purpose of restricting competition.</w:t>
      </w:r>
    </w:p>
    <w:p w:rsidR="009B23B8" w:rsidRPr="008E4CFC" w:rsidRDefault="009B23B8" w:rsidP="00B07A90">
      <w:pPr>
        <w:pStyle w:val="ListParagraph"/>
        <w:numPr>
          <w:ilvl w:val="0"/>
          <w:numId w:val="8"/>
        </w:numPr>
        <w:tabs>
          <w:tab w:val="left" w:pos="540"/>
        </w:tabs>
        <w:spacing w:before="60"/>
        <w:jc w:val="both"/>
        <w:outlineLvl w:val="0"/>
        <w:rPr>
          <w:sz w:val="20"/>
          <w:szCs w:val="20"/>
        </w:rPr>
      </w:pPr>
      <w:r w:rsidRPr="008E4CFC">
        <w:rPr>
          <w:sz w:val="20"/>
          <w:szCs w:val="20"/>
        </w:rPr>
        <w:t>Each signature on the bid is considered to be a certification by the signatory that the signatory—</w:t>
      </w:r>
    </w:p>
    <w:p w:rsidR="009B23B8" w:rsidRPr="00066DD7" w:rsidRDefault="009B23B8" w:rsidP="00B07A90">
      <w:pPr>
        <w:pStyle w:val="ListParagraph"/>
        <w:numPr>
          <w:ilvl w:val="1"/>
          <w:numId w:val="8"/>
        </w:numPr>
        <w:tabs>
          <w:tab w:val="left" w:pos="540"/>
        </w:tabs>
        <w:ind w:left="1260"/>
        <w:jc w:val="both"/>
        <w:outlineLvl w:val="0"/>
        <w:rPr>
          <w:sz w:val="20"/>
          <w:szCs w:val="20"/>
        </w:rPr>
      </w:pPr>
      <w:r w:rsidRPr="00066DD7">
        <w:rPr>
          <w:sz w:val="20"/>
          <w:szCs w:val="20"/>
        </w:rPr>
        <w:t xml:space="preserve">Is the person in the bidder’s organization responsible for determining the prices being offered in this bid, and that the signatory has not participated and will not participate in any action contrary to paragraphs </w:t>
      </w:r>
      <w:r w:rsidR="00066DD7">
        <w:rPr>
          <w:sz w:val="20"/>
          <w:szCs w:val="20"/>
        </w:rPr>
        <w:t>A.1</w:t>
      </w:r>
      <w:r w:rsidRPr="00066DD7">
        <w:rPr>
          <w:sz w:val="20"/>
          <w:szCs w:val="20"/>
        </w:rPr>
        <w:t xml:space="preserve"> through </w:t>
      </w:r>
      <w:r w:rsidR="00066DD7">
        <w:rPr>
          <w:sz w:val="20"/>
          <w:szCs w:val="20"/>
        </w:rPr>
        <w:t>A.3</w:t>
      </w:r>
      <w:r w:rsidRPr="00066DD7">
        <w:rPr>
          <w:sz w:val="20"/>
          <w:szCs w:val="20"/>
        </w:rPr>
        <w:t xml:space="preserve"> of this certification; or</w:t>
      </w:r>
    </w:p>
    <w:p w:rsidR="009B23B8" w:rsidRPr="00066DD7" w:rsidRDefault="00066DD7" w:rsidP="00B07A90">
      <w:pPr>
        <w:pStyle w:val="ListParagraph"/>
        <w:numPr>
          <w:ilvl w:val="1"/>
          <w:numId w:val="8"/>
        </w:numPr>
        <w:tabs>
          <w:tab w:val="left" w:pos="540"/>
          <w:tab w:val="left" w:pos="1260"/>
        </w:tabs>
        <w:ind w:hanging="720"/>
        <w:jc w:val="both"/>
        <w:outlineLvl w:val="0"/>
        <w:rPr>
          <w:sz w:val="20"/>
          <w:szCs w:val="20"/>
        </w:rPr>
      </w:pPr>
      <w:r w:rsidRPr="00066DD7">
        <w:rPr>
          <w:b/>
          <w:sz w:val="20"/>
          <w:szCs w:val="20"/>
        </w:rPr>
        <w:t>a.</w:t>
      </w:r>
      <w:r>
        <w:rPr>
          <w:sz w:val="20"/>
          <w:szCs w:val="20"/>
        </w:rPr>
        <w:tab/>
      </w:r>
      <w:r w:rsidR="009B23B8" w:rsidRPr="00066DD7">
        <w:rPr>
          <w:sz w:val="20"/>
          <w:szCs w:val="20"/>
        </w:rPr>
        <w:t xml:space="preserve">Has been authorized, in writing, to act as agent for the bidder's principals in certifying that those principals have not participated, and will not participate in any action contrary to paragraphs </w:t>
      </w:r>
      <w:r w:rsidRPr="00066DD7">
        <w:rPr>
          <w:sz w:val="20"/>
          <w:szCs w:val="20"/>
        </w:rPr>
        <w:t>A.1</w:t>
      </w:r>
      <w:r w:rsidR="009B23B8" w:rsidRPr="00066DD7">
        <w:rPr>
          <w:sz w:val="20"/>
          <w:szCs w:val="20"/>
        </w:rPr>
        <w:t xml:space="preserve"> through </w:t>
      </w:r>
      <w:r w:rsidRPr="00066DD7">
        <w:rPr>
          <w:sz w:val="20"/>
          <w:szCs w:val="20"/>
        </w:rPr>
        <w:t>A.3</w:t>
      </w:r>
      <w:r w:rsidR="009B23B8" w:rsidRPr="00066DD7">
        <w:rPr>
          <w:sz w:val="20"/>
          <w:szCs w:val="20"/>
        </w:rPr>
        <w:t xml:space="preserve"> of this certification [As used in this subdivision </w:t>
      </w:r>
      <w:r w:rsidRPr="00066DD7">
        <w:rPr>
          <w:sz w:val="20"/>
          <w:szCs w:val="20"/>
        </w:rPr>
        <w:t>B.2.a</w:t>
      </w:r>
      <w:r w:rsidR="009B23B8" w:rsidRPr="00066DD7">
        <w:rPr>
          <w:sz w:val="20"/>
          <w:szCs w:val="20"/>
        </w:rPr>
        <w:t>, the term "principals" means the person(s) in the bidder’s organization responsible for determining the prices offered in this bid];</w:t>
      </w:r>
    </w:p>
    <w:p w:rsidR="009B23B8" w:rsidRPr="00066DD7" w:rsidRDefault="009B23B8" w:rsidP="00B07A90">
      <w:pPr>
        <w:pStyle w:val="ListParagraph"/>
        <w:numPr>
          <w:ilvl w:val="0"/>
          <w:numId w:val="17"/>
        </w:numPr>
        <w:tabs>
          <w:tab w:val="left" w:pos="540"/>
        </w:tabs>
        <w:ind w:left="1620"/>
        <w:jc w:val="both"/>
        <w:outlineLvl w:val="0"/>
        <w:rPr>
          <w:sz w:val="20"/>
          <w:szCs w:val="20"/>
        </w:rPr>
      </w:pPr>
      <w:r w:rsidRPr="00066DD7">
        <w:rPr>
          <w:sz w:val="20"/>
          <w:szCs w:val="20"/>
        </w:rPr>
        <w:t xml:space="preserve">As an authorized agent, does certify that the principals referenced in subdivision </w:t>
      </w:r>
      <w:r w:rsidR="00066DD7">
        <w:rPr>
          <w:sz w:val="20"/>
          <w:szCs w:val="20"/>
        </w:rPr>
        <w:t>B.2.a</w:t>
      </w:r>
      <w:r w:rsidRPr="00066DD7">
        <w:rPr>
          <w:sz w:val="20"/>
          <w:szCs w:val="20"/>
        </w:rPr>
        <w:t xml:space="preserve"> of this certification have not participated, and will not participate, in any action contrary to paragraphs </w:t>
      </w:r>
      <w:r w:rsidR="00066DD7">
        <w:rPr>
          <w:sz w:val="20"/>
          <w:szCs w:val="20"/>
        </w:rPr>
        <w:t>A.1</w:t>
      </w:r>
      <w:r w:rsidRPr="00066DD7">
        <w:rPr>
          <w:sz w:val="20"/>
          <w:szCs w:val="20"/>
        </w:rPr>
        <w:t xml:space="preserve"> through </w:t>
      </w:r>
      <w:r w:rsidR="00066DD7">
        <w:rPr>
          <w:sz w:val="20"/>
          <w:szCs w:val="20"/>
        </w:rPr>
        <w:t>A.3</w:t>
      </w:r>
      <w:r w:rsidRPr="00066DD7">
        <w:rPr>
          <w:sz w:val="20"/>
          <w:szCs w:val="20"/>
        </w:rPr>
        <w:t xml:space="preserve"> of this certification; and</w:t>
      </w:r>
    </w:p>
    <w:p w:rsidR="009B23B8" w:rsidRPr="00066DD7" w:rsidRDefault="009B23B8" w:rsidP="00B07A90">
      <w:pPr>
        <w:pStyle w:val="ListParagraph"/>
        <w:numPr>
          <w:ilvl w:val="0"/>
          <w:numId w:val="17"/>
        </w:numPr>
        <w:tabs>
          <w:tab w:val="left" w:pos="540"/>
        </w:tabs>
        <w:ind w:left="1620"/>
        <w:jc w:val="both"/>
        <w:outlineLvl w:val="0"/>
        <w:rPr>
          <w:sz w:val="20"/>
          <w:szCs w:val="20"/>
        </w:rPr>
      </w:pPr>
      <w:r w:rsidRPr="00066DD7">
        <w:rPr>
          <w:sz w:val="20"/>
          <w:szCs w:val="20"/>
        </w:rPr>
        <w:t>As an agent, has not personally participated, and will not participate, in any</w:t>
      </w:r>
      <w:r w:rsidR="00066DD7">
        <w:rPr>
          <w:sz w:val="20"/>
          <w:szCs w:val="20"/>
        </w:rPr>
        <w:t xml:space="preserve"> action contrary to paragraphs A.1</w:t>
      </w:r>
      <w:r w:rsidRPr="00066DD7">
        <w:rPr>
          <w:sz w:val="20"/>
          <w:szCs w:val="20"/>
        </w:rPr>
        <w:t xml:space="preserve"> through </w:t>
      </w:r>
      <w:r w:rsidR="00066DD7">
        <w:rPr>
          <w:sz w:val="20"/>
          <w:szCs w:val="20"/>
        </w:rPr>
        <w:t>A.3</w:t>
      </w:r>
      <w:r w:rsidRPr="00066DD7">
        <w:rPr>
          <w:sz w:val="20"/>
          <w:szCs w:val="20"/>
        </w:rPr>
        <w:t xml:space="preserve"> of this certification.</w:t>
      </w:r>
    </w:p>
    <w:p w:rsidR="009B23B8" w:rsidRPr="00066DD7" w:rsidRDefault="009B23B8" w:rsidP="00B07A90">
      <w:pPr>
        <w:pStyle w:val="ListParagraph"/>
        <w:numPr>
          <w:ilvl w:val="0"/>
          <w:numId w:val="19"/>
        </w:numPr>
        <w:tabs>
          <w:tab w:val="left" w:pos="540"/>
        </w:tabs>
        <w:ind w:left="900"/>
        <w:jc w:val="both"/>
        <w:outlineLvl w:val="0"/>
        <w:rPr>
          <w:sz w:val="20"/>
          <w:szCs w:val="20"/>
        </w:rPr>
      </w:pPr>
      <w:r w:rsidRPr="00066DD7">
        <w:rPr>
          <w:sz w:val="20"/>
          <w:szCs w:val="20"/>
        </w:rPr>
        <w:t>If the bidder deletes or modifies paragraph (a)(2) of this certification, the bidder must furnish with its offer a signed statement setting forth in detail the circumstances of the disclosure.</w:t>
      </w:r>
    </w:p>
    <w:p w:rsidR="009B23B8" w:rsidRPr="004C79BB" w:rsidRDefault="009B23B8" w:rsidP="003858F6">
      <w:pPr>
        <w:pStyle w:val="AIAAgreementBodyText"/>
        <w:tabs>
          <w:tab w:val="clear" w:pos="720"/>
          <w:tab w:val="left" w:pos="540"/>
        </w:tabs>
        <w:spacing w:before="60"/>
        <w:ind w:left="547"/>
        <w:jc w:val="both"/>
      </w:pPr>
      <w:r w:rsidRPr="004C79BB">
        <w:rPr>
          <w:b/>
        </w:rPr>
        <w:t>2.3</w:t>
      </w:r>
      <w:r w:rsidR="00066DD7">
        <w:rPr>
          <w:b/>
        </w:rPr>
        <w:t xml:space="preserve"> </w:t>
      </w:r>
      <w:r w:rsidRPr="004C79BB">
        <w:rPr>
          <w:b/>
        </w:rPr>
        <w:t xml:space="preserve"> </w:t>
      </w:r>
      <w:r w:rsidRPr="004C79BB">
        <w:rPr>
          <w:b/>
          <w:caps/>
        </w:rPr>
        <w:t>Drug Free Workplace</w:t>
      </w:r>
    </w:p>
    <w:p w:rsidR="009B23B8" w:rsidRPr="004C79BB" w:rsidRDefault="009B23B8" w:rsidP="00B07A90">
      <w:pPr>
        <w:pStyle w:val="AIAAgreementBodyText"/>
        <w:tabs>
          <w:tab w:val="clear" w:pos="720"/>
          <w:tab w:val="left" w:pos="540"/>
        </w:tabs>
        <w:ind w:left="540"/>
        <w:jc w:val="both"/>
      </w:pPr>
      <w:r w:rsidRPr="004C79BB">
        <w:t>By submitting a bid, the Bidder certifies that Bidder will maintain a drug free workplace in accordance with the requirements of Title 44, Chapter 107 of South Carolina Code of Laws, as amended.</w:t>
      </w:r>
    </w:p>
    <w:p w:rsidR="009B23B8" w:rsidRPr="004C79BB" w:rsidRDefault="009B23B8" w:rsidP="00C309A3">
      <w:pPr>
        <w:tabs>
          <w:tab w:val="left" w:pos="540"/>
        </w:tabs>
        <w:spacing w:before="60"/>
        <w:ind w:left="547"/>
        <w:jc w:val="both"/>
        <w:rPr>
          <w:b/>
          <w:sz w:val="20"/>
          <w:szCs w:val="20"/>
        </w:rPr>
      </w:pPr>
      <w:r w:rsidRPr="004C79BB">
        <w:rPr>
          <w:b/>
          <w:sz w:val="20"/>
          <w:szCs w:val="20"/>
        </w:rPr>
        <w:t xml:space="preserve">2.4 </w:t>
      </w:r>
      <w:r w:rsidR="00066DD7">
        <w:rPr>
          <w:b/>
          <w:sz w:val="20"/>
          <w:szCs w:val="20"/>
        </w:rPr>
        <w:t xml:space="preserve"> </w:t>
      </w:r>
      <w:r w:rsidRPr="004C79BB">
        <w:rPr>
          <w:b/>
          <w:sz w:val="20"/>
          <w:szCs w:val="20"/>
        </w:rPr>
        <w:t>CERTIFICATION REGARDING DEBARMENT AND OTHER RESPONSIBILITY MATTERS</w:t>
      </w:r>
    </w:p>
    <w:p w:rsidR="009B23B8" w:rsidRPr="00066DD7" w:rsidRDefault="00066DD7" w:rsidP="00B07A90">
      <w:pPr>
        <w:pStyle w:val="ListParagraph"/>
        <w:numPr>
          <w:ilvl w:val="0"/>
          <w:numId w:val="22"/>
        </w:numPr>
        <w:tabs>
          <w:tab w:val="left" w:pos="540"/>
          <w:tab w:val="left" w:pos="1620"/>
        </w:tabs>
        <w:ind w:left="1260"/>
        <w:jc w:val="both"/>
        <w:rPr>
          <w:sz w:val="20"/>
          <w:szCs w:val="20"/>
        </w:rPr>
      </w:pPr>
      <w:r w:rsidRPr="00066DD7">
        <w:rPr>
          <w:b/>
          <w:sz w:val="20"/>
          <w:szCs w:val="20"/>
        </w:rPr>
        <w:t>1.</w:t>
      </w:r>
      <w:r>
        <w:rPr>
          <w:sz w:val="20"/>
          <w:szCs w:val="20"/>
        </w:rPr>
        <w:tab/>
      </w:r>
      <w:r w:rsidR="009B23B8" w:rsidRPr="00066DD7">
        <w:rPr>
          <w:sz w:val="20"/>
          <w:szCs w:val="20"/>
        </w:rPr>
        <w:t>By submitting an Bid, Bidder certifies, to the best of its knowledge and belief, that-</w:t>
      </w:r>
    </w:p>
    <w:p w:rsidR="009B23B8" w:rsidRPr="00041C20" w:rsidRDefault="009B23B8" w:rsidP="00B07A90">
      <w:pPr>
        <w:pStyle w:val="ListParagraph"/>
        <w:numPr>
          <w:ilvl w:val="1"/>
          <w:numId w:val="23"/>
        </w:numPr>
        <w:tabs>
          <w:tab w:val="left" w:pos="540"/>
        </w:tabs>
        <w:ind w:left="1980"/>
        <w:jc w:val="both"/>
        <w:rPr>
          <w:sz w:val="20"/>
          <w:szCs w:val="20"/>
        </w:rPr>
      </w:pPr>
      <w:r w:rsidRPr="00041C20">
        <w:rPr>
          <w:sz w:val="20"/>
          <w:szCs w:val="20"/>
        </w:rPr>
        <w:t>Bidder and/or any of its Principals-</w:t>
      </w:r>
    </w:p>
    <w:p w:rsidR="009B23B8" w:rsidRPr="00041C20" w:rsidRDefault="009B23B8" w:rsidP="00B07A90">
      <w:pPr>
        <w:pStyle w:val="ListParagraph"/>
        <w:numPr>
          <w:ilvl w:val="0"/>
          <w:numId w:val="25"/>
        </w:numPr>
        <w:tabs>
          <w:tab w:val="left" w:pos="540"/>
        </w:tabs>
        <w:ind w:left="2340"/>
        <w:jc w:val="both"/>
        <w:rPr>
          <w:sz w:val="20"/>
          <w:szCs w:val="20"/>
        </w:rPr>
      </w:pPr>
      <w:r w:rsidRPr="00041C20">
        <w:rPr>
          <w:sz w:val="20"/>
          <w:szCs w:val="20"/>
        </w:rPr>
        <w:t>Are not presently debarred, suspended, proposed for debarment, or declared ineligible for the award of contracts by any state or federal agency;</w:t>
      </w:r>
    </w:p>
    <w:p w:rsidR="009B23B8" w:rsidRPr="00041C20" w:rsidRDefault="009B23B8" w:rsidP="00B07A90">
      <w:pPr>
        <w:pStyle w:val="ListParagraph"/>
        <w:numPr>
          <w:ilvl w:val="0"/>
          <w:numId w:val="25"/>
        </w:numPr>
        <w:tabs>
          <w:tab w:val="left" w:pos="540"/>
        </w:tabs>
        <w:ind w:left="2340"/>
        <w:jc w:val="both"/>
        <w:rPr>
          <w:sz w:val="20"/>
          <w:szCs w:val="20"/>
        </w:rPr>
      </w:pPr>
      <w:r w:rsidRPr="00041C20">
        <w:rPr>
          <w:sz w:val="20"/>
          <w:szCs w:val="20"/>
        </w:rPr>
        <w:t>Have not, within a three-year period preceding this bid,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bids; or commission of embezzlement, theft, forgery, bribery, falsification or destruction of records, making false statements, tax evasion, or receiving stolen property; and</w:t>
      </w:r>
    </w:p>
    <w:p w:rsidR="009B23B8" w:rsidRPr="00041C20" w:rsidRDefault="009B23B8" w:rsidP="00B07A90">
      <w:pPr>
        <w:pStyle w:val="ListParagraph"/>
        <w:numPr>
          <w:ilvl w:val="0"/>
          <w:numId w:val="25"/>
        </w:numPr>
        <w:tabs>
          <w:tab w:val="left" w:pos="540"/>
        </w:tabs>
        <w:ind w:left="2340"/>
        <w:jc w:val="both"/>
        <w:rPr>
          <w:sz w:val="20"/>
          <w:szCs w:val="20"/>
        </w:rPr>
      </w:pPr>
      <w:r w:rsidRPr="00041C20">
        <w:rPr>
          <w:sz w:val="20"/>
          <w:szCs w:val="20"/>
        </w:rPr>
        <w:t xml:space="preserve">Are not presently indicted for, or otherwise criminally or civilly charged by a governmental entity with, commission of any of the offenses enumerated in paragraph </w:t>
      </w:r>
      <w:r w:rsidR="00041C20">
        <w:rPr>
          <w:sz w:val="20"/>
          <w:szCs w:val="20"/>
        </w:rPr>
        <w:t>A.1.a.(ii</w:t>
      </w:r>
      <w:r w:rsidRPr="00041C20">
        <w:rPr>
          <w:sz w:val="20"/>
          <w:szCs w:val="20"/>
        </w:rPr>
        <w:t>) of this provision.</w:t>
      </w:r>
    </w:p>
    <w:p w:rsidR="009B23B8" w:rsidRPr="00041C20" w:rsidRDefault="009B23B8" w:rsidP="00B07A90">
      <w:pPr>
        <w:pStyle w:val="ListParagraph"/>
        <w:numPr>
          <w:ilvl w:val="0"/>
          <w:numId w:val="27"/>
        </w:numPr>
        <w:tabs>
          <w:tab w:val="left" w:pos="540"/>
        </w:tabs>
        <w:ind w:left="1980"/>
        <w:jc w:val="both"/>
        <w:rPr>
          <w:sz w:val="20"/>
          <w:szCs w:val="20"/>
        </w:rPr>
      </w:pPr>
      <w:r w:rsidRPr="00041C20">
        <w:rPr>
          <w:sz w:val="20"/>
          <w:szCs w:val="20"/>
        </w:rPr>
        <w:t>Bidder has not, within a three-year period preceding this bid, had one or more contracts terminated for default by any public (Federal, state, or local) entity.</w:t>
      </w:r>
    </w:p>
    <w:p w:rsidR="009B23B8" w:rsidRPr="00041C20" w:rsidRDefault="009B23B8" w:rsidP="00B07A90">
      <w:pPr>
        <w:pStyle w:val="ListParagraph"/>
        <w:numPr>
          <w:ilvl w:val="0"/>
          <w:numId w:val="31"/>
        </w:numPr>
        <w:tabs>
          <w:tab w:val="left" w:pos="540"/>
        </w:tabs>
        <w:ind w:left="1620"/>
        <w:jc w:val="both"/>
        <w:rPr>
          <w:sz w:val="20"/>
          <w:szCs w:val="20"/>
        </w:rPr>
      </w:pPr>
      <w:r w:rsidRPr="00041C20">
        <w:rPr>
          <w:sz w:val="20"/>
          <w:szCs w:val="20"/>
        </w:rPr>
        <w:t>"Principals,"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w:t>
      </w:r>
    </w:p>
    <w:p w:rsidR="009B23B8" w:rsidRPr="00041C20" w:rsidRDefault="009B23B8" w:rsidP="00B07A90">
      <w:pPr>
        <w:pStyle w:val="ListParagraph"/>
        <w:numPr>
          <w:ilvl w:val="0"/>
          <w:numId w:val="33"/>
        </w:numPr>
        <w:tabs>
          <w:tab w:val="left" w:pos="540"/>
        </w:tabs>
        <w:ind w:left="1260"/>
        <w:jc w:val="both"/>
        <w:rPr>
          <w:sz w:val="20"/>
          <w:szCs w:val="20"/>
        </w:rPr>
      </w:pPr>
      <w:r w:rsidRPr="00041C20">
        <w:rPr>
          <w:sz w:val="20"/>
          <w:szCs w:val="20"/>
        </w:rPr>
        <w:t>Bidder shall provide immediate written notice to the Procurement Officer if, at any time prior to contract award, Bidder learns that its certification was erroneous when submitted or has become erroneous by reason of changed circumstances.</w:t>
      </w:r>
    </w:p>
    <w:p w:rsidR="009B23B8" w:rsidRPr="00041C20" w:rsidRDefault="009B23B8" w:rsidP="003858F6">
      <w:pPr>
        <w:pStyle w:val="ListParagraph"/>
        <w:numPr>
          <w:ilvl w:val="0"/>
          <w:numId w:val="33"/>
        </w:numPr>
        <w:ind w:left="1260"/>
        <w:jc w:val="both"/>
        <w:rPr>
          <w:sz w:val="20"/>
          <w:szCs w:val="20"/>
        </w:rPr>
      </w:pPr>
      <w:r w:rsidRPr="00041C20">
        <w:rPr>
          <w:sz w:val="20"/>
          <w:szCs w:val="20"/>
        </w:rPr>
        <w:t xml:space="preserve">If Bidder is unable to certify the representations stated in paragraphs </w:t>
      </w:r>
      <w:r w:rsidR="00041C20">
        <w:rPr>
          <w:sz w:val="20"/>
          <w:szCs w:val="20"/>
        </w:rPr>
        <w:t>A.1</w:t>
      </w:r>
      <w:r w:rsidRPr="00041C20">
        <w:rPr>
          <w:sz w:val="20"/>
          <w:szCs w:val="20"/>
        </w:rPr>
        <w:t>, Bid</w:t>
      </w:r>
      <w:r w:rsidR="00E52B17">
        <w:rPr>
          <w:sz w:val="20"/>
          <w:szCs w:val="20"/>
        </w:rPr>
        <w:t>der</w:t>
      </w:r>
      <w:r w:rsidRPr="00041C20">
        <w:rPr>
          <w:sz w:val="20"/>
          <w:szCs w:val="20"/>
        </w:rPr>
        <w:t xml:space="preserve"> must submit a written explanation regarding its inability to make the certification. </w:t>
      </w:r>
      <w:r w:rsidR="00E52B17">
        <w:rPr>
          <w:sz w:val="20"/>
          <w:szCs w:val="20"/>
        </w:rPr>
        <w:t xml:space="preserve"> </w:t>
      </w:r>
      <w:r w:rsidRPr="00041C20">
        <w:rPr>
          <w:sz w:val="20"/>
          <w:szCs w:val="20"/>
        </w:rPr>
        <w:t xml:space="preserve">The certification will be considered in connection with a review of the Bidder's responsibility. </w:t>
      </w:r>
      <w:r w:rsidR="00E52B17">
        <w:rPr>
          <w:sz w:val="20"/>
          <w:szCs w:val="20"/>
        </w:rPr>
        <w:t xml:space="preserve"> </w:t>
      </w:r>
      <w:r w:rsidRPr="00041C20">
        <w:rPr>
          <w:sz w:val="20"/>
          <w:szCs w:val="20"/>
        </w:rPr>
        <w:t>Failure of the Bidder to furnish additional information as requested by the Procurement Officer may render the Bidder nonresponsible.</w:t>
      </w:r>
    </w:p>
    <w:p w:rsidR="00B07A90" w:rsidRDefault="00B07A90">
      <w:pPr>
        <w:rPr>
          <w:b/>
          <w:sz w:val="20"/>
          <w:szCs w:val="20"/>
          <w:highlight w:val="lightGray"/>
        </w:rPr>
      </w:pPr>
      <w:r>
        <w:rPr>
          <w:b/>
          <w:sz w:val="20"/>
          <w:szCs w:val="20"/>
          <w:highlight w:val="lightGray"/>
        </w:rPr>
        <w:br w:type="page"/>
      </w:r>
    </w:p>
    <w:p w:rsidR="009B23B8" w:rsidRPr="00B07A90" w:rsidRDefault="009B23B8" w:rsidP="003858F6">
      <w:pPr>
        <w:ind w:left="1260"/>
        <w:jc w:val="both"/>
        <w:rPr>
          <w:sz w:val="20"/>
          <w:szCs w:val="20"/>
        </w:rPr>
      </w:pPr>
      <w:r w:rsidRPr="00B07A90">
        <w:rPr>
          <w:sz w:val="20"/>
          <w:szCs w:val="20"/>
        </w:rPr>
        <w:lastRenderedPageBreak/>
        <w:t xml:space="preserve">Nothing contained in the foregoing shall be construed to require establishment of a system of records in order to render, in good faith, the certification required by paragraph </w:t>
      </w:r>
      <w:r w:rsidR="00041C20" w:rsidRPr="00B07A90">
        <w:rPr>
          <w:sz w:val="20"/>
          <w:szCs w:val="20"/>
        </w:rPr>
        <w:t xml:space="preserve">A. </w:t>
      </w:r>
      <w:r w:rsidRPr="00B07A90">
        <w:rPr>
          <w:sz w:val="20"/>
          <w:szCs w:val="20"/>
        </w:rPr>
        <w:t xml:space="preserve">of this provision. </w:t>
      </w:r>
      <w:r w:rsidR="00041C20" w:rsidRPr="00B07A90">
        <w:rPr>
          <w:sz w:val="20"/>
          <w:szCs w:val="20"/>
        </w:rPr>
        <w:t xml:space="preserve"> </w:t>
      </w:r>
      <w:r w:rsidRPr="00B07A90">
        <w:rPr>
          <w:sz w:val="20"/>
          <w:szCs w:val="20"/>
        </w:rPr>
        <w:t>The knowledge and information of a Bidder is not required to exceed that which is normally possessed by a prudent person in the ordinary course of business dealings.</w:t>
      </w:r>
    </w:p>
    <w:p w:rsidR="009B23B8" w:rsidRPr="00041C20" w:rsidRDefault="009B23B8" w:rsidP="003858F6">
      <w:pPr>
        <w:pStyle w:val="ListParagraph"/>
        <w:numPr>
          <w:ilvl w:val="0"/>
          <w:numId w:val="33"/>
        </w:numPr>
        <w:ind w:left="1260"/>
        <w:jc w:val="both"/>
        <w:rPr>
          <w:sz w:val="20"/>
          <w:szCs w:val="20"/>
        </w:rPr>
      </w:pPr>
      <w:r w:rsidRPr="00041C20">
        <w:rPr>
          <w:sz w:val="20"/>
          <w:szCs w:val="20"/>
        </w:rPr>
        <w:t xml:space="preserve">The certification in paragraph </w:t>
      </w:r>
      <w:r w:rsidR="00041C20">
        <w:rPr>
          <w:sz w:val="20"/>
          <w:szCs w:val="20"/>
        </w:rPr>
        <w:t>A.</w:t>
      </w:r>
      <w:r w:rsidRPr="00041C20">
        <w:rPr>
          <w:sz w:val="20"/>
          <w:szCs w:val="20"/>
        </w:rPr>
        <w:t xml:space="preserve"> of this provision is a material representation of fact upon which reliance was placed when making award.</w:t>
      </w:r>
      <w:r w:rsidR="00041C20">
        <w:rPr>
          <w:sz w:val="20"/>
          <w:szCs w:val="20"/>
        </w:rPr>
        <w:t xml:space="preserve"> </w:t>
      </w:r>
      <w:r w:rsidRPr="00041C20">
        <w:rPr>
          <w:sz w:val="20"/>
          <w:szCs w:val="20"/>
        </w:rPr>
        <w:t xml:space="preserve"> If it is later determined that the Bidder knowingly or in bad faith rendered an erroneous certification, in addition to other remedies available to the State, the Procurement Officer may terminate the contract resulting from this solicitation for default.</w:t>
      </w:r>
    </w:p>
    <w:p w:rsidR="009B23B8" w:rsidRPr="004C79BB" w:rsidRDefault="009B23B8" w:rsidP="00B07A90">
      <w:pPr>
        <w:tabs>
          <w:tab w:val="left" w:pos="540"/>
        </w:tabs>
        <w:spacing w:before="60"/>
        <w:ind w:left="547"/>
        <w:jc w:val="both"/>
        <w:rPr>
          <w:b/>
          <w:sz w:val="20"/>
          <w:szCs w:val="20"/>
        </w:rPr>
      </w:pPr>
      <w:r w:rsidRPr="004C79BB">
        <w:rPr>
          <w:b/>
          <w:sz w:val="20"/>
          <w:szCs w:val="20"/>
        </w:rPr>
        <w:t xml:space="preserve">2.5 </w:t>
      </w:r>
      <w:r w:rsidR="00E52B17">
        <w:rPr>
          <w:b/>
          <w:sz w:val="20"/>
          <w:szCs w:val="20"/>
        </w:rPr>
        <w:t xml:space="preserve"> </w:t>
      </w:r>
      <w:r w:rsidRPr="004C79BB">
        <w:rPr>
          <w:b/>
          <w:sz w:val="20"/>
          <w:szCs w:val="20"/>
        </w:rPr>
        <w:t>ETHICS CERTIFICATE</w:t>
      </w:r>
    </w:p>
    <w:p w:rsidR="009B23B8" w:rsidRPr="004C79BB" w:rsidRDefault="009B23B8" w:rsidP="00B07A90">
      <w:pPr>
        <w:tabs>
          <w:tab w:val="left" w:pos="540"/>
        </w:tabs>
        <w:ind w:left="540"/>
        <w:jc w:val="both"/>
        <w:rPr>
          <w:sz w:val="20"/>
          <w:szCs w:val="20"/>
        </w:rPr>
      </w:pPr>
      <w:r w:rsidRPr="004C79BB">
        <w:rPr>
          <w:sz w:val="20"/>
          <w:szCs w:val="20"/>
        </w:rPr>
        <w:t xml:space="preserve">By submitting a bid, the bidder certifies that the bidder has and will comply with, and has not, and will not, induce a person to violate Title 8, Chapter 13 of the South Carolina Code of Laws, as amended (ethics act). </w:t>
      </w:r>
      <w:r w:rsidR="00E52B17">
        <w:rPr>
          <w:sz w:val="20"/>
          <w:szCs w:val="20"/>
        </w:rPr>
        <w:t xml:space="preserve"> </w:t>
      </w:r>
      <w:r w:rsidRPr="004C79BB">
        <w:rPr>
          <w:sz w:val="20"/>
          <w:szCs w:val="20"/>
        </w:rPr>
        <w:t xml:space="preserve">The following statutes require special attention: Section 8-13-700, regarding use of official position for financial gain; Section 8-13-705,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of contract. </w:t>
      </w:r>
      <w:r w:rsidR="00E52B17">
        <w:rPr>
          <w:sz w:val="20"/>
          <w:szCs w:val="20"/>
        </w:rPr>
        <w:t xml:space="preserve"> </w:t>
      </w:r>
      <w:r w:rsidRPr="004C79BB">
        <w:rPr>
          <w:sz w:val="20"/>
          <w:szCs w:val="20"/>
        </w:rPr>
        <w:t xml:space="preserve">The state may rescind any contract and recover all amounts expended as a result of any action taken in violation of this provision. </w:t>
      </w:r>
      <w:r w:rsidR="00E52B17">
        <w:rPr>
          <w:sz w:val="20"/>
          <w:szCs w:val="20"/>
        </w:rPr>
        <w:t xml:space="preserve"> </w:t>
      </w:r>
      <w:r w:rsidRPr="004C79BB">
        <w:rPr>
          <w:sz w:val="20"/>
          <w:szCs w:val="20"/>
        </w:rPr>
        <w:t>If contractor participates, directly or indirectly, in the evaluation or award of public contracts, including without limitation, change orders or task orders regarding a public contract, contractor shall, if required by law to file such a statement, provide the statement required by Section 8-13-1150 to the procurement officer at the same time the law requires the statement to be filed.</w:t>
      </w:r>
    </w:p>
    <w:p w:rsidR="009B23B8" w:rsidRPr="004C79BB" w:rsidRDefault="009B23B8" w:rsidP="00B07A90">
      <w:pPr>
        <w:tabs>
          <w:tab w:val="left" w:pos="540"/>
        </w:tabs>
        <w:spacing w:before="60"/>
        <w:ind w:left="547"/>
        <w:jc w:val="both"/>
        <w:rPr>
          <w:b/>
          <w:sz w:val="20"/>
          <w:szCs w:val="20"/>
        </w:rPr>
      </w:pPr>
      <w:r w:rsidRPr="004C79BB">
        <w:rPr>
          <w:b/>
          <w:sz w:val="20"/>
          <w:szCs w:val="20"/>
        </w:rPr>
        <w:t xml:space="preserve">2.6 </w:t>
      </w:r>
      <w:r w:rsidR="00E52B17">
        <w:rPr>
          <w:b/>
          <w:sz w:val="20"/>
          <w:szCs w:val="20"/>
        </w:rPr>
        <w:t xml:space="preserve"> </w:t>
      </w:r>
      <w:r w:rsidRPr="004C79BB">
        <w:rPr>
          <w:b/>
          <w:sz w:val="20"/>
          <w:szCs w:val="20"/>
        </w:rPr>
        <w:t>RESTRICTIONS APPLICABLE TO BIDDERS &amp; GIFTS</w:t>
      </w:r>
    </w:p>
    <w:p w:rsidR="009B23B8" w:rsidRPr="004C79BB" w:rsidRDefault="009B23B8" w:rsidP="00B07A90">
      <w:pPr>
        <w:pStyle w:val="Default"/>
        <w:tabs>
          <w:tab w:val="left" w:pos="540"/>
        </w:tabs>
        <w:ind w:left="540"/>
        <w:jc w:val="both"/>
        <w:rPr>
          <w:sz w:val="20"/>
          <w:szCs w:val="20"/>
        </w:rPr>
      </w:pPr>
      <w:r w:rsidRPr="004C79BB">
        <w:rPr>
          <w:sz w:val="20"/>
          <w:szCs w:val="20"/>
        </w:rPr>
        <w:t xml:space="preserve">Violation of these restrictions may result in disqualification of your bid, suspension or debarment, and may constitute a violation of the state Ethics Act. (a) After issuance of the solicitation, </w:t>
      </w:r>
      <w:r w:rsidRPr="004C79BB">
        <w:rPr>
          <w:b/>
          <w:i/>
          <w:sz w:val="20"/>
          <w:szCs w:val="20"/>
        </w:rPr>
        <w:t>bidder agrees not to discuss this procurement activity in any way with the Owner or its employees, agents or officials.</w:t>
      </w:r>
      <w:r w:rsidRPr="004C79BB">
        <w:rPr>
          <w:sz w:val="20"/>
          <w:szCs w:val="20"/>
        </w:rPr>
        <w:t xml:space="preserve"> </w:t>
      </w:r>
      <w:r w:rsidR="00E52B17">
        <w:rPr>
          <w:sz w:val="20"/>
          <w:szCs w:val="20"/>
        </w:rPr>
        <w:t xml:space="preserve"> </w:t>
      </w:r>
      <w:r w:rsidRPr="004C79BB">
        <w:rPr>
          <w:sz w:val="20"/>
          <w:szCs w:val="20"/>
        </w:rPr>
        <w:t xml:space="preserve">All communications must be solely with the Procurement Officer. </w:t>
      </w:r>
      <w:r w:rsidR="00E52B17">
        <w:rPr>
          <w:sz w:val="20"/>
          <w:szCs w:val="20"/>
        </w:rPr>
        <w:t xml:space="preserve"> </w:t>
      </w:r>
      <w:r w:rsidRPr="004C79BB">
        <w:rPr>
          <w:sz w:val="20"/>
          <w:szCs w:val="20"/>
        </w:rPr>
        <w:t xml:space="preserve">This restriction may be lifted by express written permission from the Procurement Officer. </w:t>
      </w:r>
      <w:r w:rsidR="00E52B17">
        <w:rPr>
          <w:sz w:val="20"/>
          <w:szCs w:val="20"/>
        </w:rPr>
        <w:t xml:space="preserve"> </w:t>
      </w:r>
      <w:r w:rsidRPr="004C79BB">
        <w:rPr>
          <w:sz w:val="20"/>
          <w:szCs w:val="20"/>
        </w:rPr>
        <w:t xml:space="preserve">This restriction expires once a contract has been formed.  (b) Unless otherwise approved in writing by the Procurement Officer, </w:t>
      </w:r>
      <w:r w:rsidRPr="004C79BB">
        <w:rPr>
          <w:b/>
          <w:i/>
          <w:sz w:val="20"/>
          <w:szCs w:val="20"/>
        </w:rPr>
        <w:t>bidder agrees not to give anything to the Owner, any affiliated organizations, or the employees, agents or officials of either, prior to award.</w:t>
      </w:r>
      <w:r w:rsidRPr="004C79BB">
        <w:rPr>
          <w:sz w:val="20"/>
          <w:szCs w:val="20"/>
        </w:rPr>
        <w:t xml:space="preserve"> </w:t>
      </w:r>
      <w:r w:rsidR="00E52B17">
        <w:rPr>
          <w:sz w:val="20"/>
          <w:szCs w:val="20"/>
        </w:rPr>
        <w:t xml:space="preserve"> </w:t>
      </w:r>
      <w:r w:rsidRPr="004C79BB">
        <w:rPr>
          <w:sz w:val="20"/>
          <w:szCs w:val="20"/>
        </w:rPr>
        <w:t>(c) Bidder acknowledges that the policy of the State is that a governmental body should not accept or solicit a gift, directly or indirectly, from a donor if the governmental body has reason to believe the donor has or is seeking to obtain contractual or other business or financial relationships with the governmental body.</w:t>
      </w:r>
      <w:r w:rsidR="00E52B17">
        <w:rPr>
          <w:sz w:val="20"/>
          <w:szCs w:val="20"/>
        </w:rPr>
        <w:t xml:space="preserve"> </w:t>
      </w:r>
      <w:r w:rsidRPr="004C79BB">
        <w:rPr>
          <w:sz w:val="20"/>
          <w:szCs w:val="20"/>
        </w:rPr>
        <w:t xml:space="preserve"> Regulation 19-445.2165(C) broadly defines the term donor.</w:t>
      </w:r>
    </w:p>
    <w:p w:rsidR="00B07A90" w:rsidRPr="004C79BB" w:rsidRDefault="00B07A90" w:rsidP="00B07A90">
      <w:pPr>
        <w:tabs>
          <w:tab w:val="left" w:pos="540"/>
        </w:tabs>
        <w:spacing w:before="60"/>
        <w:ind w:left="547"/>
        <w:jc w:val="both"/>
        <w:rPr>
          <w:b/>
          <w:sz w:val="20"/>
          <w:szCs w:val="20"/>
        </w:rPr>
      </w:pPr>
      <w:r w:rsidRPr="004C79BB">
        <w:rPr>
          <w:b/>
          <w:sz w:val="20"/>
          <w:szCs w:val="20"/>
        </w:rPr>
        <w:t>2.</w:t>
      </w:r>
      <w:r>
        <w:rPr>
          <w:b/>
          <w:sz w:val="20"/>
          <w:szCs w:val="20"/>
        </w:rPr>
        <w:t>7</w:t>
      </w:r>
      <w:r w:rsidRPr="004C79BB">
        <w:rPr>
          <w:b/>
          <w:sz w:val="20"/>
          <w:szCs w:val="20"/>
        </w:rPr>
        <w:t xml:space="preserve"> </w:t>
      </w:r>
      <w:r>
        <w:rPr>
          <w:b/>
          <w:sz w:val="20"/>
          <w:szCs w:val="20"/>
        </w:rPr>
        <w:t xml:space="preserve"> IRAN DIVESTMENT ACT</w:t>
      </w:r>
      <w:r w:rsidRPr="004C79BB">
        <w:rPr>
          <w:b/>
          <w:sz w:val="20"/>
          <w:szCs w:val="20"/>
        </w:rPr>
        <w:t xml:space="preserve"> CERTIFICAT</w:t>
      </w:r>
      <w:r>
        <w:rPr>
          <w:b/>
          <w:sz w:val="20"/>
          <w:szCs w:val="20"/>
        </w:rPr>
        <w:t>ION</w:t>
      </w:r>
    </w:p>
    <w:p w:rsidR="00B07A90" w:rsidRPr="004C79BB" w:rsidRDefault="00B07A90" w:rsidP="00B07A90">
      <w:pPr>
        <w:tabs>
          <w:tab w:val="left" w:pos="540"/>
        </w:tabs>
        <w:ind w:left="540"/>
        <w:jc w:val="both"/>
        <w:rPr>
          <w:sz w:val="20"/>
          <w:szCs w:val="20"/>
        </w:rPr>
      </w:pPr>
      <w:r w:rsidRPr="00AD7EEB">
        <w:rPr>
          <w:sz w:val="20"/>
          <w:szCs w:val="20"/>
        </w:rPr>
        <w:t xml:space="preserve">(a) The Iran Divestment Act List is a list published by the </w:t>
      </w:r>
      <w:r w:rsidR="009A1177">
        <w:rPr>
          <w:sz w:val="20"/>
          <w:szCs w:val="20"/>
        </w:rPr>
        <w:t>State Fiscal Accountability Authority</w:t>
      </w:r>
      <w:r w:rsidRPr="00AD7EEB">
        <w:rPr>
          <w:sz w:val="20"/>
          <w:szCs w:val="20"/>
        </w:rPr>
        <w:t xml:space="preserve"> pursuant to Section 11-57-310 that identifies persons engaged in investment activities in Iran. </w:t>
      </w:r>
      <w:r>
        <w:rPr>
          <w:sz w:val="20"/>
          <w:szCs w:val="20"/>
        </w:rPr>
        <w:t xml:space="preserve"> </w:t>
      </w:r>
      <w:r w:rsidRPr="00AD7EEB">
        <w:rPr>
          <w:sz w:val="20"/>
          <w:szCs w:val="20"/>
        </w:rPr>
        <w:t xml:space="preserve">Currently, the list is available at the following URL: </w:t>
      </w:r>
      <w:hyperlink r:id="rId8" w:history="1">
        <w:r w:rsidRPr="00AD7EEB">
          <w:rPr>
            <w:rStyle w:val="Hyperlink"/>
            <w:sz w:val="20"/>
            <w:szCs w:val="20"/>
          </w:rPr>
          <w:t>http://procurement.sc.gov/PS/PS-iran-divestment.phtm</w:t>
        </w:r>
      </w:hyperlink>
      <w:r w:rsidRPr="00AD7EEB">
        <w:rPr>
          <w:sz w:val="20"/>
          <w:szCs w:val="20"/>
        </w:rPr>
        <w:t xml:space="preserve">(.) </w:t>
      </w:r>
      <w:r>
        <w:rPr>
          <w:sz w:val="20"/>
          <w:szCs w:val="20"/>
        </w:rPr>
        <w:t xml:space="preserve"> </w:t>
      </w:r>
      <w:r w:rsidRPr="00AD7EEB">
        <w:rPr>
          <w:sz w:val="20"/>
          <w:szCs w:val="20"/>
        </w:rPr>
        <w:t xml:space="preserve">Section 11-57-310 requires the government to provide a person ninety days written notice before he is included on the list. </w:t>
      </w:r>
      <w:r>
        <w:rPr>
          <w:sz w:val="20"/>
          <w:szCs w:val="20"/>
        </w:rPr>
        <w:t xml:space="preserve"> </w:t>
      </w:r>
      <w:r w:rsidRPr="00AD7EEB">
        <w:rPr>
          <w:sz w:val="20"/>
          <w:szCs w:val="20"/>
        </w:rPr>
        <w:t>The following representation, which is required by Section 11-57-330(A), is a material inducement for the State to award a contract to you.</w:t>
      </w:r>
      <w:r>
        <w:rPr>
          <w:sz w:val="20"/>
          <w:szCs w:val="20"/>
        </w:rPr>
        <w:t xml:space="preserve"> </w:t>
      </w:r>
      <w:r w:rsidRPr="00AD7EEB">
        <w:rPr>
          <w:sz w:val="20"/>
          <w:szCs w:val="20"/>
        </w:rPr>
        <w:t xml:space="preserve"> (b) By signing your Offer, you certify that, as of the date you sign, you are </w:t>
      </w:r>
      <w:r w:rsidRPr="00AD7EEB">
        <w:rPr>
          <w:bCs/>
          <w:sz w:val="20"/>
          <w:szCs w:val="20"/>
        </w:rPr>
        <w:t>not on the then-current version of the Iran Divestment Act List.</w:t>
      </w:r>
      <w:r>
        <w:rPr>
          <w:bCs/>
          <w:sz w:val="20"/>
          <w:szCs w:val="20"/>
        </w:rPr>
        <w:t xml:space="preserve"> </w:t>
      </w:r>
      <w:r w:rsidRPr="00AD7EEB">
        <w:rPr>
          <w:sz w:val="20"/>
          <w:szCs w:val="20"/>
        </w:rPr>
        <w:t xml:space="preserve"> (c) You must notify the Procurement Officer immediately if, at any time before posting of a final statement of award, you are added to the</w:t>
      </w:r>
      <w:r w:rsidRPr="00AD7EEB">
        <w:rPr>
          <w:bCs/>
          <w:sz w:val="20"/>
          <w:szCs w:val="20"/>
        </w:rPr>
        <w:t xml:space="preserve"> Iran Divestment Act List.</w:t>
      </w:r>
      <w:r w:rsidRPr="00AD7EEB">
        <w:rPr>
          <w:sz w:val="20"/>
          <w:szCs w:val="20"/>
        </w:rPr>
        <w:t xml:space="preserve"> </w:t>
      </w:r>
    </w:p>
    <w:p w:rsidR="00A26D1E" w:rsidRPr="004C79BB" w:rsidRDefault="00A26D1E" w:rsidP="00A26D1E">
      <w:pPr>
        <w:tabs>
          <w:tab w:val="left" w:pos="540"/>
        </w:tabs>
        <w:spacing w:before="60"/>
        <w:ind w:left="547"/>
        <w:jc w:val="both"/>
        <w:rPr>
          <w:b/>
          <w:sz w:val="20"/>
          <w:szCs w:val="20"/>
        </w:rPr>
      </w:pPr>
      <w:r w:rsidRPr="004C79BB">
        <w:rPr>
          <w:b/>
          <w:sz w:val="20"/>
          <w:szCs w:val="20"/>
        </w:rPr>
        <w:t>2.</w:t>
      </w:r>
      <w:r>
        <w:rPr>
          <w:b/>
          <w:sz w:val="20"/>
          <w:szCs w:val="20"/>
        </w:rPr>
        <w:t>8</w:t>
      </w:r>
      <w:r w:rsidRPr="004C79BB">
        <w:rPr>
          <w:b/>
          <w:sz w:val="20"/>
          <w:szCs w:val="20"/>
        </w:rPr>
        <w:t xml:space="preserve"> </w:t>
      </w:r>
      <w:r>
        <w:rPr>
          <w:b/>
          <w:sz w:val="20"/>
          <w:szCs w:val="20"/>
        </w:rPr>
        <w:t xml:space="preserve"> OPEN TRADE REPRESENTATION (JUN 2015)</w:t>
      </w:r>
    </w:p>
    <w:p w:rsidR="00A26D1E" w:rsidRDefault="00A26D1E" w:rsidP="00A26D1E">
      <w:pPr>
        <w:autoSpaceDE w:val="0"/>
        <w:autoSpaceDN w:val="0"/>
        <w:adjustRightInd w:val="0"/>
        <w:ind w:left="540"/>
        <w:rPr>
          <w:sz w:val="20"/>
          <w:szCs w:val="20"/>
        </w:rPr>
      </w:pPr>
      <w:r w:rsidRPr="00A26D1E">
        <w:rPr>
          <w:color w:val="000000"/>
          <w:sz w:val="20"/>
          <w:szCs w:val="20"/>
        </w:rPr>
        <w:t xml:space="preserve">By submitting an Offer, Offeror represents that Offeror is not currently engaged in the boycott of a person or an entity based in or doing business with a jurisdiction with whom South </w:t>
      </w:r>
      <w:r w:rsidRPr="00A26D1E">
        <w:rPr>
          <w:sz w:val="20"/>
          <w:szCs w:val="20"/>
        </w:rPr>
        <w:t>Carolina can enjoy open trade, as defined in SC Code Section 11-35-5300. [02-2A083-1]</w:t>
      </w:r>
    </w:p>
    <w:p w:rsidR="001870A8" w:rsidRPr="004C79BB" w:rsidRDefault="000E412A" w:rsidP="00A26D1E">
      <w:pPr>
        <w:pStyle w:val="Default"/>
        <w:tabs>
          <w:tab w:val="left" w:pos="540"/>
        </w:tabs>
        <w:spacing w:before="120"/>
        <w:jc w:val="both"/>
        <w:rPr>
          <w:i/>
          <w:iCs/>
          <w:color w:val="auto"/>
          <w:sz w:val="20"/>
          <w:szCs w:val="20"/>
        </w:rPr>
      </w:pPr>
      <w:r w:rsidRPr="004C79BB">
        <w:rPr>
          <w:b/>
          <w:bCs/>
          <w:color w:val="auto"/>
          <w:sz w:val="20"/>
          <w:szCs w:val="20"/>
        </w:rPr>
        <w:t>2</w:t>
      </w:r>
      <w:r w:rsidR="00D709D3" w:rsidRPr="004C79BB">
        <w:rPr>
          <w:b/>
          <w:bCs/>
          <w:color w:val="auto"/>
          <w:sz w:val="20"/>
          <w:szCs w:val="20"/>
        </w:rPr>
        <w:t>.7</w:t>
      </w:r>
      <w:r w:rsidR="00E52B17">
        <w:rPr>
          <w:b/>
          <w:bCs/>
          <w:color w:val="auto"/>
          <w:sz w:val="20"/>
          <w:szCs w:val="20"/>
        </w:rPr>
        <w:tab/>
      </w:r>
      <w:r w:rsidR="001870A8" w:rsidRPr="004C79BB">
        <w:rPr>
          <w:i/>
          <w:iCs/>
          <w:color w:val="auto"/>
          <w:sz w:val="20"/>
          <w:szCs w:val="20"/>
        </w:rPr>
        <w:t xml:space="preserve">Delete </w:t>
      </w:r>
      <w:r w:rsidR="001C1026" w:rsidRPr="004C79BB">
        <w:rPr>
          <w:i/>
          <w:iCs/>
          <w:color w:val="auto"/>
          <w:sz w:val="20"/>
          <w:szCs w:val="20"/>
        </w:rPr>
        <w:t>Section</w:t>
      </w:r>
      <w:r w:rsidR="001870A8" w:rsidRPr="004C79BB">
        <w:rPr>
          <w:i/>
          <w:iCs/>
          <w:color w:val="auto"/>
          <w:sz w:val="20"/>
          <w:szCs w:val="20"/>
        </w:rPr>
        <w:t xml:space="preserve"> </w:t>
      </w:r>
      <w:r w:rsidR="009B23B8" w:rsidRPr="004C79BB">
        <w:rPr>
          <w:i/>
          <w:iCs/>
          <w:color w:val="auto"/>
          <w:sz w:val="20"/>
          <w:szCs w:val="20"/>
        </w:rPr>
        <w:t>3.1.1</w:t>
      </w:r>
      <w:r w:rsidR="001870A8" w:rsidRPr="004C79BB">
        <w:rPr>
          <w:i/>
          <w:iCs/>
          <w:color w:val="auto"/>
          <w:sz w:val="20"/>
          <w:szCs w:val="20"/>
        </w:rPr>
        <w:t xml:space="preserve"> and </w:t>
      </w:r>
      <w:r w:rsidR="009B23B8" w:rsidRPr="004C79BB">
        <w:rPr>
          <w:i/>
          <w:iCs/>
          <w:color w:val="auto"/>
          <w:sz w:val="20"/>
          <w:szCs w:val="20"/>
        </w:rPr>
        <w:t>substitute</w:t>
      </w:r>
      <w:r w:rsidR="001870A8" w:rsidRPr="004C79BB">
        <w:rPr>
          <w:i/>
          <w:iCs/>
          <w:color w:val="auto"/>
          <w:sz w:val="20"/>
          <w:szCs w:val="20"/>
        </w:rPr>
        <w:t xml:space="preserve"> the following: </w:t>
      </w:r>
    </w:p>
    <w:p w:rsidR="009B23B8" w:rsidRPr="004C79BB" w:rsidRDefault="009B23B8"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3.1.1</w:t>
      </w:r>
      <w:r w:rsidR="00E52B17">
        <w:rPr>
          <w:rStyle w:val="AIAParagraphNumber"/>
          <w:rFonts w:ascii="Times New Roman" w:hAnsi="Times New Roman" w:cs="Times New Roman"/>
        </w:rPr>
        <w:t xml:space="preserve">  </w:t>
      </w:r>
      <w:r w:rsidRPr="004C79BB">
        <w:t xml:space="preserve">Bidders may obtain complete sets of the Bidding Documents from the issuing office designated in the Advertisement in the number and for the deposit sum, if any, stated therein. If so provided in the Advertisement, the deposit will be refunded to all plan holders who return the Bidding Documents in good condition within ten days after receipt of Bids. </w:t>
      </w:r>
      <w:r w:rsidR="00E52B17">
        <w:t xml:space="preserve"> </w:t>
      </w:r>
      <w:r w:rsidRPr="004C79BB">
        <w:t xml:space="preserve">The cost of replacement of missing or damaged documents will be deducted from the deposit. </w:t>
      </w:r>
      <w:r w:rsidR="00E52B17">
        <w:t xml:space="preserve"> </w:t>
      </w:r>
      <w:r w:rsidRPr="004C79BB">
        <w:t>A Bidder receiving a Contract award may retain the Bidding Documents and the Bidder's deposit will be refunded.</w:t>
      </w:r>
    </w:p>
    <w:p w:rsidR="001870A8" w:rsidRPr="004C79BB" w:rsidRDefault="000E412A" w:rsidP="00B07A90">
      <w:pPr>
        <w:pStyle w:val="Default"/>
        <w:tabs>
          <w:tab w:val="left" w:pos="540"/>
        </w:tabs>
        <w:spacing w:before="120"/>
        <w:ind w:left="540" w:hanging="540"/>
        <w:jc w:val="both"/>
        <w:rPr>
          <w:b/>
          <w:i/>
          <w:iCs/>
          <w:color w:val="auto"/>
          <w:sz w:val="20"/>
          <w:szCs w:val="20"/>
        </w:rPr>
      </w:pPr>
      <w:r w:rsidRPr="004C79BB">
        <w:rPr>
          <w:b/>
          <w:bCs/>
          <w:color w:val="auto"/>
          <w:sz w:val="20"/>
          <w:szCs w:val="20"/>
        </w:rPr>
        <w:t>2</w:t>
      </w:r>
      <w:r w:rsidR="00D709D3" w:rsidRPr="004C79BB">
        <w:rPr>
          <w:b/>
          <w:bCs/>
          <w:color w:val="auto"/>
          <w:sz w:val="20"/>
          <w:szCs w:val="20"/>
        </w:rPr>
        <w:t>.8</w:t>
      </w:r>
      <w:r w:rsidR="00E52B17">
        <w:rPr>
          <w:b/>
          <w:bCs/>
          <w:color w:val="auto"/>
          <w:sz w:val="20"/>
          <w:szCs w:val="20"/>
        </w:rPr>
        <w:tab/>
      </w:r>
      <w:r w:rsidR="002761D6" w:rsidRPr="004C79BB">
        <w:rPr>
          <w:i/>
          <w:iCs/>
          <w:color w:val="auto"/>
          <w:sz w:val="20"/>
          <w:szCs w:val="20"/>
        </w:rPr>
        <w:t>Delete the language of Section 3.1.2 and insert the word “Reserved.”</w:t>
      </w:r>
    </w:p>
    <w:p w:rsidR="001870A8" w:rsidRPr="004C79BB" w:rsidRDefault="000E412A" w:rsidP="00B07A90">
      <w:pPr>
        <w:pStyle w:val="Default"/>
        <w:tabs>
          <w:tab w:val="left" w:pos="540"/>
        </w:tabs>
        <w:spacing w:before="120"/>
        <w:jc w:val="both"/>
        <w:rPr>
          <w:b/>
          <w:i/>
          <w:iCs/>
          <w:color w:val="auto"/>
          <w:sz w:val="20"/>
          <w:szCs w:val="20"/>
        </w:rPr>
      </w:pPr>
      <w:r w:rsidRPr="004C79BB">
        <w:rPr>
          <w:b/>
          <w:bCs/>
          <w:color w:val="auto"/>
          <w:sz w:val="20"/>
          <w:szCs w:val="20"/>
        </w:rPr>
        <w:t>2</w:t>
      </w:r>
      <w:r w:rsidR="00D709D3" w:rsidRPr="004C79BB">
        <w:rPr>
          <w:b/>
          <w:bCs/>
          <w:color w:val="auto"/>
          <w:sz w:val="20"/>
          <w:szCs w:val="20"/>
        </w:rPr>
        <w:t>.9</w:t>
      </w:r>
      <w:r w:rsidR="00E52B17">
        <w:rPr>
          <w:b/>
          <w:bCs/>
          <w:color w:val="auto"/>
          <w:sz w:val="20"/>
          <w:szCs w:val="20"/>
        </w:rPr>
        <w:tab/>
      </w:r>
      <w:r w:rsidR="009F4EFA" w:rsidRPr="004C79BB">
        <w:rPr>
          <w:i/>
          <w:iCs/>
          <w:color w:val="auto"/>
          <w:sz w:val="20"/>
          <w:szCs w:val="20"/>
        </w:rPr>
        <w:t>In Section 3.1.4, delete the words</w:t>
      </w:r>
      <w:r w:rsidR="002761D6" w:rsidRPr="004C79BB">
        <w:rPr>
          <w:i/>
          <w:iCs/>
          <w:color w:val="auto"/>
          <w:sz w:val="20"/>
          <w:szCs w:val="20"/>
        </w:rPr>
        <w:t xml:space="preserve"> “and Architect may make” and substitute the words</w:t>
      </w:r>
      <w:r w:rsidR="001870A8" w:rsidRPr="004C79BB">
        <w:rPr>
          <w:i/>
          <w:iCs/>
          <w:color w:val="auto"/>
          <w:sz w:val="20"/>
          <w:szCs w:val="20"/>
        </w:rPr>
        <w:t xml:space="preserve"> </w:t>
      </w:r>
      <w:r w:rsidR="009F4EFA" w:rsidRPr="004C79BB">
        <w:rPr>
          <w:i/>
          <w:iCs/>
          <w:color w:val="auto"/>
          <w:sz w:val="20"/>
          <w:szCs w:val="20"/>
        </w:rPr>
        <w:t>“has made.</w:t>
      </w:r>
      <w:r w:rsidR="002761D6" w:rsidRPr="004C79BB">
        <w:rPr>
          <w:i/>
          <w:iCs/>
          <w:color w:val="auto"/>
          <w:sz w:val="20"/>
          <w:szCs w:val="20"/>
        </w:rPr>
        <w:t>”</w:t>
      </w:r>
    </w:p>
    <w:p w:rsidR="00A26D1E" w:rsidRDefault="00A26D1E">
      <w:pPr>
        <w:rPr>
          <w:b/>
          <w:bCs/>
          <w:sz w:val="20"/>
          <w:szCs w:val="20"/>
        </w:rPr>
      </w:pPr>
      <w:r>
        <w:rPr>
          <w:b/>
          <w:bCs/>
          <w:sz w:val="20"/>
          <w:szCs w:val="20"/>
        </w:rPr>
        <w:br w:type="page"/>
      </w:r>
    </w:p>
    <w:p w:rsidR="001870A8" w:rsidRPr="004C79BB" w:rsidRDefault="000E412A" w:rsidP="00B07A90">
      <w:pPr>
        <w:pStyle w:val="Default"/>
        <w:tabs>
          <w:tab w:val="left" w:pos="540"/>
        </w:tabs>
        <w:spacing w:before="120"/>
        <w:ind w:left="720" w:hanging="720"/>
        <w:jc w:val="both"/>
        <w:rPr>
          <w:i/>
          <w:iCs/>
          <w:color w:val="auto"/>
          <w:sz w:val="20"/>
          <w:szCs w:val="20"/>
        </w:rPr>
      </w:pPr>
      <w:r w:rsidRPr="004C79BB">
        <w:rPr>
          <w:b/>
          <w:bCs/>
          <w:color w:val="auto"/>
          <w:sz w:val="20"/>
          <w:szCs w:val="20"/>
        </w:rPr>
        <w:lastRenderedPageBreak/>
        <w:t>2</w:t>
      </w:r>
      <w:r w:rsidR="00076452" w:rsidRPr="004C79BB">
        <w:rPr>
          <w:b/>
          <w:bCs/>
          <w:color w:val="auto"/>
          <w:sz w:val="20"/>
          <w:szCs w:val="20"/>
        </w:rPr>
        <w:t>.1</w:t>
      </w:r>
      <w:r w:rsidR="00D709D3" w:rsidRPr="004C79BB">
        <w:rPr>
          <w:b/>
          <w:bCs/>
          <w:color w:val="auto"/>
          <w:sz w:val="20"/>
          <w:szCs w:val="20"/>
        </w:rPr>
        <w:t>0</w:t>
      </w:r>
      <w:r w:rsidR="00E52B17">
        <w:rPr>
          <w:b/>
          <w:bCs/>
          <w:color w:val="auto"/>
          <w:sz w:val="20"/>
          <w:szCs w:val="20"/>
        </w:rPr>
        <w:tab/>
      </w:r>
      <w:r w:rsidR="002761D6" w:rsidRPr="004C79BB">
        <w:rPr>
          <w:i/>
          <w:iCs/>
          <w:color w:val="auto"/>
          <w:sz w:val="20"/>
          <w:szCs w:val="20"/>
        </w:rPr>
        <w:t>Insert the following Section 3.1.5</w:t>
      </w:r>
      <w:r w:rsidR="001870A8" w:rsidRPr="004C79BB">
        <w:rPr>
          <w:i/>
          <w:iCs/>
          <w:color w:val="auto"/>
          <w:sz w:val="20"/>
          <w:szCs w:val="20"/>
        </w:rPr>
        <w:t xml:space="preserve"> </w:t>
      </w:r>
    </w:p>
    <w:p w:rsidR="00A30808" w:rsidRDefault="002761D6" w:rsidP="00B07A90">
      <w:pPr>
        <w:pStyle w:val="AIAAgreementBodyText"/>
        <w:tabs>
          <w:tab w:val="clear" w:pos="720"/>
          <w:tab w:val="left" w:pos="540"/>
        </w:tabs>
        <w:spacing w:before="60"/>
        <w:ind w:left="547"/>
        <w:jc w:val="both"/>
        <w:rPr>
          <w:b/>
          <w:bCs/>
        </w:rPr>
      </w:pPr>
      <w:r w:rsidRPr="004C79BB">
        <w:rPr>
          <w:b/>
        </w:rPr>
        <w:t>3.1.5</w:t>
      </w:r>
      <w:r w:rsidR="00E52B17">
        <w:rPr>
          <w:b/>
        </w:rPr>
        <w:t xml:space="preserve"> </w:t>
      </w:r>
      <w:r w:rsidRPr="004C79BB">
        <w:rPr>
          <w:b/>
        </w:rPr>
        <w:t xml:space="preserve"> </w:t>
      </w:r>
      <w:r w:rsidRPr="004C79BB">
        <w:t xml:space="preserve">All persons obtaining Bidding Documents from the issuing office designated in the Advertisement shall provide that office with Bidder’s contact information to include the Bidder’s name, telephone number, mailing address, and email address. </w:t>
      </w:r>
    </w:p>
    <w:p w:rsidR="002761D6" w:rsidRPr="004C79BB" w:rsidRDefault="000E412A" w:rsidP="00B07A90">
      <w:pPr>
        <w:pStyle w:val="CM24"/>
        <w:tabs>
          <w:tab w:val="left" w:pos="540"/>
        </w:tabs>
        <w:spacing w:before="120" w:after="0"/>
        <w:ind w:left="720" w:hanging="662"/>
        <w:jc w:val="both"/>
        <w:rPr>
          <w:i/>
          <w:iCs/>
          <w:sz w:val="20"/>
          <w:szCs w:val="20"/>
        </w:rPr>
      </w:pPr>
      <w:r w:rsidRPr="004C79BB">
        <w:rPr>
          <w:b/>
          <w:bCs/>
          <w:sz w:val="20"/>
          <w:szCs w:val="20"/>
        </w:rPr>
        <w:t>2</w:t>
      </w:r>
      <w:r w:rsidR="001870A8" w:rsidRPr="004C79BB">
        <w:rPr>
          <w:b/>
          <w:bCs/>
          <w:sz w:val="20"/>
          <w:szCs w:val="20"/>
        </w:rPr>
        <w:t>.1</w:t>
      </w:r>
      <w:r w:rsidR="00D709D3" w:rsidRPr="004C79BB">
        <w:rPr>
          <w:b/>
          <w:bCs/>
          <w:sz w:val="20"/>
          <w:szCs w:val="20"/>
        </w:rPr>
        <w:t>1</w:t>
      </w:r>
      <w:r w:rsidR="00E52B17">
        <w:rPr>
          <w:b/>
          <w:bCs/>
          <w:sz w:val="20"/>
          <w:szCs w:val="20"/>
        </w:rPr>
        <w:tab/>
      </w:r>
      <w:r w:rsidR="002761D6" w:rsidRPr="004C79BB">
        <w:rPr>
          <w:i/>
          <w:iCs/>
          <w:sz w:val="20"/>
          <w:szCs w:val="20"/>
        </w:rPr>
        <w:t>In Section 3.2.2:</w:t>
      </w:r>
    </w:p>
    <w:p w:rsidR="002761D6" w:rsidRPr="004C79BB" w:rsidRDefault="009F4EFA" w:rsidP="00B07A90">
      <w:pPr>
        <w:pStyle w:val="CM24"/>
        <w:tabs>
          <w:tab w:val="left" w:pos="540"/>
        </w:tabs>
        <w:spacing w:before="60" w:after="0"/>
        <w:ind w:left="547"/>
        <w:jc w:val="both"/>
        <w:rPr>
          <w:i/>
          <w:iCs/>
          <w:sz w:val="20"/>
          <w:szCs w:val="20"/>
        </w:rPr>
      </w:pPr>
      <w:r w:rsidRPr="004C79BB">
        <w:rPr>
          <w:i/>
          <w:iCs/>
          <w:sz w:val="20"/>
          <w:szCs w:val="20"/>
        </w:rPr>
        <w:t>Delete the words “</w:t>
      </w:r>
      <w:r w:rsidR="002761D6" w:rsidRPr="004C79BB">
        <w:rPr>
          <w:i/>
          <w:iCs/>
          <w:sz w:val="20"/>
          <w:szCs w:val="20"/>
        </w:rPr>
        <w:t xml:space="preserve">and Sub-bidders” </w:t>
      </w:r>
    </w:p>
    <w:p w:rsidR="001870A8" w:rsidRPr="004C79BB" w:rsidRDefault="009F4EFA" w:rsidP="00B07A90">
      <w:pPr>
        <w:pStyle w:val="CM24"/>
        <w:tabs>
          <w:tab w:val="left" w:pos="540"/>
        </w:tabs>
        <w:spacing w:before="60" w:after="0"/>
        <w:ind w:left="540"/>
        <w:jc w:val="both"/>
        <w:rPr>
          <w:i/>
          <w:iCs/>
          <w:sz w:val="20"/>
          <w:szCs w:val="20"/>
        </w:rPr>
      </w:pPr>
      <w:r w:rsidRPr="004C79BB">
        <w:rPr>
          <w:i/>
          <w:iCs/>
          <w:sz w:val="20"/>
          <w:szCs w:val="20"/>
        </w:rPr>
        <w:t>Delete the word “seven” and substitute the word “</w:t>
      </w:r>
      <w:r w:rsidR="002761D6" w:rsidRPr="004C79BB">
        <w:rPr>
          <w:i/>
          <w:iCs/>
          <w:sz w:val="20"/>
          <w:szCs w:val="20"/>
        </w:rPr>
        <w:t>ten"</w:t>
      </w:r>
    </w:p>
    <w:p w:rsidR="00076452" w:rsidRPr="004C79BB" w:rsidRDefault="000E412A" w:rsidP="00B07A90">
      <w:pPr>
        <w:pStyle w:val="CM24"/>
        <w:tabs>
          <w:tab w:val="left" w:pos="540"/>
        </w:tabs>
        <w:spacing w:before="120" w:after="0"/>
        <w:jc w:val="both"/>
        <w:rPr>
          <w:sz w:val="20"/>
          <w:szCs w:val="20"/>
        </w:rPr>
      </w:pPr>
      <w:r w:rsidRPr="004C79BB">
        <w:rPr>
          <w:b/>
          <w:bCs/>
          <w:sz w:val="20"/>
          <w:szCs w:val="20"/>
        </w:rPr>
        <w:t>2</w:t>
      </w:r>
      <w:r w:rsidR="00D709D3" w:rsidRPr="004C79BB">
        <w:rPr>
          <w:b/>
          <w:bCs/>
          <w:sz w:val="20"/>
          <w:szCs w:val="20"/>
        </w:rPr>
        <w:t>.12</w:t>
      </w:r>
      <w:r w:rsidR="00E52B17">
        <w:rPr>
          <w:b/>
          <w:bCs/>
          <w:sz w:val="20"/>
          <w:szCs w:val="20"/>
        </w:rPr>
        <w:tab/>
      </w:r>
      <w:r w:rsidR="002761D6" w:rsidRPr="004C79BB">
        <w:rPr>
          <w:i/>
          <w:iCs/>
          <w:sz w:val="20"/>
          <w:szCs w:val="20"/>
        </w:rPr>
        <w:t>In Section 3.2.3:</w:t>
      </w:r>
    </w:p>
    <w:p w:rsidR="00CD3C17" w:rsidRPr="004C79BB" w:rsidRDefault="002761D6" w:rsidP="00C309A3">
      <w:pPr>
        <w:pStyle w:val="CM24"/>
        <w:tabs>
          <w:tab w:val="left" w:pos="540"/>
          <w:tab w:val="left" w:pos="1440"/>
        </w:tabs>
        <w:spacing w:after="0"/>
        <w:ind w:left="540"/>
        <w:jc w:val="both"/>
        <w:rPr>
          <w:bCs/>
          <w:i/>
          <w:sz w:val="20"/>
          <w:szCs w:val="20"/>
        </w:rPr>
      </w:pPr>
      <w:r w:rsidRPr="004C79BB">
        <w:rPr>
          <w:bCs/>
          <w:i/>
          <w:sz w:val="20"/>
          <w:szCs w:val="20"/>
        </w:rPr>
        <w:t xml:space="preserve">In the first Sentence, </w:t>
      </w:r>
      <w:r w:rsidR="009F4EFA" w:rsidRPr="004C79BB">
        <w:rPr>
          <w:bCs/>
          <w:i/>
          <w:sz w:val="20"/>
          <w:szCs w:val="20"/>
        </w:rPr>
        <w:t>insert the word “</w:t>
      </w:r>
      <w:r w:rsidR="00CD3C17" w:rsidRPr="004C79BB">
        <w:rPr>
          <w:bCs/>
          <w:i/>
          <w:sz w:val="20"/>
          <w:szCs w:val="20"/>
        </w:rPr>
        <w:t>written”</w:t>
      </w:r>
      <w:r w:rsidR="009F4EFA" w:rsidRPr="004C79BB">
        <w:rPr>
          <w:bCs/>
          <w:i/>
          <w:sz w:val="20"/>
          <w:szCs w:val="20"/>
        </w:rPr>
        <w:t xml:space="preserve"> before the word “</w:t>
      </w:r>
      <w:r w:rsidR="00CD3C17" w:rsidRPr="004C79BB">
        <w:rPr>
          <w:bCs/>
          <w:i/>
          <w:sz w:val="20"/>
          <w:szCs w:val="20"/>
        </w:rPr>
        <w:t>Addendum.”</w:t>
      </w:r>
      <w:r w:rsidR="00C309A3">
        <w:rPr>
          <w:bCs/>
          <w:i/>
          <w:sz w:val="20"/>
          <w:szCs w:val="20"/>
        </w:rPr>
        <w:t xml:space="preserve">  </w:t>
      </w:r>
      <w:r w:rsidR="00CD3C17" w:rsidRPr="004C79BB">
        <w:rPr>
          <w:bCs/>
          <w:i/>
          <w:sz w:val="20"/>
          <w:szCs w:val="20"/>
        </w:rPr>
        <w:t>Insert the following at the end of the section:</w:t>
      </w:r>
    </w:p>
    <w:p w:rsidR="00CD3C17" w:rsidRPr="004C79BB" w:rsidRDefault="00CD3C17" w:rsidP="00B07A90">
      <w:pPr>
        <w:pStyle w:val="AIAAgreementBodyText"/>
        <w:tabs>
          <w:tab w:val="left" w:pos="540"/>
        </w:tabs>
        <w:ind w:left="540"/>
        <w:jc w:val="both"/>
      </w:pPr>
      <w:r w:rsidRPr="004C79BB">
        <w:t>As provided in Regulation 19-445.2042(B), nothing stated at the pre-bid conference shall change the Bidding Documents unless a change is made by written Addendum.</w:t>
      </w:r>
    </w:p>
    <w:p w:rsidR="00076452" w:rsidRPr="004C79BB" w:rsidRDefault="000E412A" w:rsidP="00B07A90">
      <w:pPr>
        <w:pStyle w:val="CM24"/>
        <w:tabs>
          <w:tab w:val="left" w:pos="540"/>
          <w:tab w:val="left" w:pos="1440"/>
        </w:tabs>
        <w:spacing w:before="120" w:after="0"/>
        <w:jc w:val="both"/>
        <w:rPr>
          <w:sz w:val="20"/>
          <w:szCs w:val="20"/>
        </w:rPr>
      </w:pPr>
      <w:r w:rsidRPr="004C79BB">
        <w:rPr>
          <w:b/>
          <w:bCs/>
          <w:sz w:val="20"/>
          <w:szCs w:val="20"/>
        </w:rPr>
        <w:t>2</w:t>
      </w:r>
      <w:r w:rsidR="00D709D3" w:rsidRPr="004C79BB">
        <w:rPr>
          <w:b/>
          <w:bCs/>
          <w:sz w:val="20"/>
          <w:szCs w:val="20"/>
        </w:rPr>
        <w:t>.13</w:t>
      </w:r>
      <w:r w:rsidR="00E52B17">
        <w:rPr>
          <w:b/>
          <w:bCs/>
          <w:sz w:val="20"/>
          <w:szCs w:val="20"/>
        </w:rPr>
        <w:tab/>
      </w:r>
      <w:r w:rsidR="00CD3C17" w:rsidRPr="004C79BB">
        <w:rPr>
          <w:bCs/>
          <w:i/>
          <w:sz w:val="20"/>
          <w:szCs w:val="20"/>
        </w:rPr>
        <w:t>Insert the following at the end of Section 3.3.1:</w:t>
      </w:r>
    </w:p>
    <w:p w:rsidR="00CD3C17" w:rsidRPr="004C79BB" w:rsidRDefault="00CD3C17" w:rsidP="00B07A90">
      <w:pPr>
        <w:pStyle w:val="AIAAgreementBodyText"/>
        <w:tabs>
          <w:tab w:val="clear" w:pos="720"/>
          <w:tab w:val="left" w:pos="540"/>
        </w:tabs>
        <w:ind w:left="540"/>
        <w:jc w:val="both"/>
      </w:pPr>
      <w:r w:rsidRPr="004C79BB">
        <w:t>Reference in the Bidding Documents to a designated material, product, thing, or service by specific brand or trade name followed by the words “or equal” and “or approved equal” shall be interpreted as establishing a standard of quality and shall not be construed as limiting competition.</w:t>
      </w:r>
    </w:p>
    <w:p w:rsidR="00076452" w:rsidRPr="004C79BB" w:rsidRDefault="000E412A" w:rsidP="00B07A90">
      <w:pPr>
        <w:pStyle w:val="CM24"/>
        <w:tabs>
          <w:tab w:val="left" w:pos="540"/>
        </w:tabs>
        <w:spacing w:before="120" w:after="0"/>
        <w:jc w:val="both"/>
        <w:rPr>
          <w:b/>
          <w:sz w:val="20"/>
          <w:szCs w:val="20"/>
        </w:rPr>
      </w:pPr>
      <w:r w:rsidRPr="004C79BB">
        <w:rPr>
          <w:b/>
          <w:bCs/>
          <w:sz w:val="20"/>
          <w:szCs w:val="20"/>
        </w:rPr>
        <w:t>2</w:t>
      </w:r>
      <w:r w:rsidR="00D709D3" w:rsidRPr="004C79BB">
        <w:rPr>
          <w:b/>
          <w:bCs/>
          <w:sz w:val="20"/>
          <w:szCs w:val="20"/>
        </w:rPr>
        <w:t>.14</w:t>
      </w:r>
      <w:r w:rsidR="00E52B17">
        <w:rPr>
          <w:b/>
          <w:bCs/>
          <w:sz w:val="20"/>
          <w:szCs w:val="20"/>
        </w:rPr>
        <w:tab/>
      </w:r>
      <w:r w:rsidR="00076452" w:rsidRPr="004C79BB">
        <w:rPr>
          <w:i/>
          <w:iCs/>
          <w:sz w:val="20"/>
          <w:szCs w:val="20"/>
        </w:rPr>
        <w:t xml:space="preserve">Delete </w:t>
      </w:r>
      <w:r w:rsidR="001C1026" w:rsidRPr="004C79BB">
        <w:rPr>
          <w:i/>
          <w:iCs/>
          <w:sz w:val="20"/>
          <w:szCs w:val="20"/>
        </w:rPr>
        <w:t>Section</w:t>
      </w:r>
      <w:r w:rsidR="00076452" w:rsidRPr="004C79BB">
        <w:rPr>
          <w:i/>
          <w:iCs/>
          <w:sz w:val="20"/>
          <w:szCs w:val="20"/>
        </w:rPr>
        <w:t xml:space="preserve"> 3.</w:t>
      </w:r>
      <w:r w:rsidR="00CD3C17" w:rsidRPr="004C79BB">
        <w:rPr>
          <w:i/>
          <w:iCs/>
          <w:sz w:val="20"/>
          <w:szCs w:val="20"/>
        </w:rPr>
        <w:t>3</w:t>
      </w:r>
      <w:r w:rsidR="00076452" w:rsidRPr="004C79BB">
        <w:rPr>
          <w:i/>
          <w:iCs/>
          <w:sz w:val="20"/>
          <w:szCs w:val="20"/>
        </w:rPr>
        <w:t>.2 and substitute the following:</w:t>
      </w:r>
      <w:r w:rsidR="00076452" w:rsidRPr="004C79BB">
        <w:rPr>
          <w:b/>
          <w:i/>
          <w:iCs/>
          <w:sz w:val="20"/>
          <w:szCs w:val="20"/>
        </w:rPr>
        <w:t xml:space="preserve"> </w:t>
      </w:r>
    </w:p>
    <w:p w:rsidR="00CD3C17" w:rsidRPr="004C79BB" w:rsidRDefault="00CD3C17"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3.3.2</w:t>
      </w:r>
      <w:r w:rsidR="00E52B17">
        <w:rPr>
          <w:rStyle w:val="AIAParagraphNumber"/>
          <w:rFonts w:ascii="Times New Roman" w:hAnsi="Times New Roman" w:cs="Times New Roman"/>
        </w:rPr>
        <w:t xml:space="preserve">  </w:t>
      </w:r>
      <w:r w:rsidRPr="004C79BB">
        <w:t xml:space="preserve">No request to substitute materials, products, or equipment for materials, products, or equipment described in the Bidding Documents and no request for addition of a manufacturer or supplier to a list of approved manufacturers or suppliers in the Bidding Documents will be considered prior to receipt of Bids unless written request for approval has been received by the Architect at least ten days prior to the date for receipt of Bids established in the Invitation for Bids. </w:t>
      </w:r>
      <w:r w:rsidR="00E52B17">
        <w:t xml:space="preserve"> </w:t>
      </w:r>
      <w:r w:rsidRPr="004C79BB">
        <w:t xml:space="preserve">Any subsequent extension of the date for receipt of Bids by addendum shall not extend the date for receipt of such requests unless the addendum so specifies. </w:t>
      </w:r>
      <w:r w:rsidR="00E52B17">
        <w:t xml:space="preserve"> </w:t>
      </w:r>
      <w:r w:rsidRPr="004C79BB">
        <w:t xml:space="preserve">Such requests shall include the name of the material or equipment for which it is to be substituted and a complete description of the proposed substitution including drawings, performance and test data, and other information necessary for an evaluation. </w:t>
      </w:r>
      <w:r w:rsidR="00E52B17">
        <w:t xml:space="preserve"> </w:t>
      </w:r>
      <w:r w:rsidRPr="004C79BB">
        <w:t>A statement setting forth changes in other materials, equipment or other portions of the Work, including changes in the work of other contracts that incorporation of the proposed substitution would require, shall be included.</w:t>
      </w:r>
      <w:r w:rsidR="00E52B17">
        <w:t xml:space="preserve">  </w:t>
      </w:r>
      <w:r w:rsidRPr="004C79BB">
        <w:t xml:space="preserve">The burden of proof of the merit of the proposed substitution is upon the proposer. </w:t>
      </w:r>
      <w:r w:rsidR="00E52B17">
        <w:t xml:space="preserve"> </w:t>
      </w:r>
      <w:r w:rsidRPr="004C79BB">
        <w:t>The Architect's decision of approval or disapproval of a proposed substitution shall be final.</w:t>
      </w:r>
    </w:p>
    <w:p w:rsidR="00076452" w:rsidRPr="004C79BB" w:rsidRDefault="000E412A" w:rsidP="00B07A90">
      <w:pPr>
        <w:pStyle w:val="CM24"/>
        <w:tabs>
          <w:tab w:val="left" w:pos="540"/>
          <w:tab w:val="left" w:pos="720"/>
          <w:tab w:val="center" w:pos="5112"/>
        </w:tabs>
        <w:spacing w:before="120" w:after="0"/>
        <w:jc w:val="both"/>
        <w:rPr>
          <w:sz w:val="20"/>
          <w:szCs w:val="20"/>
        </w:rPr>
      </w:pPr>
      <w:r w:rsidRPr="004C79BB">
        <w:rPr>
          <w:b/>
          <w:bCs/>
          <w:sz w:val="20"/>
          <w:szCs w:val="20"/>
        </w:rPr>
        <w:t>2</w:t>
      </w:r>
      <w:r w:rsidR="00D709D3" w:rsidRPr="004C79BB">
        <w:rPr>
          <w:b/>
          <w:bCs/>
          <w:sz w:val="20"/>
          <w:szCs w:val="20"/>
        </w:rPr>
        <w:t>.15</w:t>
      </w:r>
      <w:r w:rsidR="00E52B17">
        <w:rPr>
          <w:b/>
          <w:bCs/>
          <w:sz w:val="20"/>
          <w:szCs w:val="20"/>
        </w:rPr>
        <w:tab/>
      </w:r>
      <w:r w:rsidR="00CE6D94" w:rsidRPr="004C79BB">
        <w:rPr>
          <w:i/>
          <w:iCs/>
          <w:sz w:val="20"/>
          <w:szCs w:val="20"/>
        </w:rPr>
        <w:t>Delete</w:t>
      </w:r>
      <w:r w:rsidR="00CD3C17" w:rsidRPr="004C79BB">
        <w:rPr>
          <w:i/>
          <w:iCs/>
          <w:sz w:val="20"/>
          <w:szCs w:val="20"/>
        </w:rPr>
        <w:t xml:space="preserve"> </w:t>
      </w:r>
      <w:r w:rsidR="001C1026" w:rsidRPr="004C79BB">
        <w:rPr>
          <w:i/>
          <w:iCs/>
          <w:sz w:val="20"/>
          <w:szCs w:val="20"/>
        </w:rPr>
        <w:t>Section</w:t>
      </w:r>
      <w:r w:rsidR="00076452" w:rsidRPr="004C79BB">
        <w:rPr>
          <w:i/>
          <w:iCs/>
          <w:sz w:val="20"/>
          <w:szCs w:val="20"/>
        </w:rPr>
        <w:t xml:space="preserve"> 3.</w:t>
      </w:r>
      <w:r w:rsidR="00CD3C17" w:rsidRPr="004C79BB">
        <w:rPr>
          <w:i/>
          <w:iCs/>
          <w:sz w:val="20"/>
          <w:szCs w:val="20"/>
        </w:rPr>
        <w:t>4.3</w:t>
      </w:r>
      <w:r w:rsidR="00CE6D94" w:rsidRPr="004C79BB">
        <w:rPr>
          <w:i/>
          <w:iCs/>
          <w:sz w:val="20"/>
          <w:szCs w:val="20"/>
        </w:rPr>
        <w:t xml:space="preserve"> and </w:t>
      </w:r>
      <w:r w:rsidR="00076452" w:rsidRPr="004C79BB">
        <w:rPr>
          <w:i/>
          <w:iCs/>
          <w:sz w:val="20"/>
          <w:szCs w:val="20"/>
        </w:rPr>
        <w:t xml:space="preserve">substitute the </w:t>
      </w:r>
      <w:r w:rsidR="00CE6D94" w:rsidRPr="004C79BB">
        <w:rPr>
          <w:i/>
          <w:iCs/>
          <w:sz w:val="20"/>
          <w:szCs w:val="20"/>
        </w:rPr>
        <w:t>following:</w:t>
      </w:r>
      <w:r w:rsidR="00076452" w:rsidRPr="004C79BB">
        <w:rPr>
          <w:i/>
          <w:iCs/>
          <w:sz w:val="20"/>
          <w:szCs w:val="20"/>
        </w:rPr>
        <w:t xml:space="preserve"> </w:t>
      </w:r>
    </w:p>
    <w:p w:rsidR="00CE6D94" w:rsidRPr="004C79BB" w:rsidRDefault="00CE6D94" w:rsidP="00B07A90">
      <w:pPr>
        <w:pStyle w:val="CM24"/>
        <w:tabs>
          <w:tab w:val="left" w:pos="540"/>
        </w:tabs>
        <w:spacing w:before="60" w:after="0"/>
        <w:ind w:left="547"/>
        <w:jc w:val="both"/>
        <w:rPr>
          <w:sz w:val="20"/>
          <w:szCs w:val="20"/>
        </w:rPr>
      </w:pPr>
      <w:r w:rsidRPr="004C79BB">
        <w:rPr>
          <w:b/>
          <w:bCs/>
          <w:sz w:val="20"/>
          <w:szCs w:val="20"/>
        </w:rPr>
        <w:t>3.4.3</w:t>
      </w:r>
      <w:r w:rsidR="00E52B17">
        <w:rPr>
          <w:b/>
          <w:bCs/>
          <w:sz w:val="20"/>
          <w:szCs w:val="20"/>
        </w:rPr>
        <w:t xml:space="preserve"> </w:t>
      </w:r>
      <w:r w:rsidR="00B55D67" w:rsidRPr="004C79BB">
        <w:rPr>
          <w:b/>
          <w:bCs/>
          <w:sz w:val="20"/>
          <w:szCs w:val="20"/>
        </w:rPr>
        <w:t xml:space="preserve"> </w:t>
      </w:r>
      <w:r w:rsidRPr="004C79BB">
        <w:rPr>
          <w:sz w:val="20"/>
          <w:szCs w:val="20"/>
        </w:rPr>
        <w:t>Addenda will be issued no later than 120 hours prior to the time for receipt of Bids except an Addendum withdrawing the request for Bids or one which includes postponement of the date for receipt of Bids.</w:t>
      </w:r>
    </w:p>
    <w:p w:rsidR="00076452" w:rsidRPr="004C79BB" w:rsidRDefault="009D3291" w:rsidP="00B07A90">
      <w:pPr>
        <w:pStyle w:val="CM24"/>
        <w:tabs>
          <w:tab w:val="left" w:pos="540"/>
          <w:tab w:val="left" w:pos="720"/>
        </w:tabs>
        <w:spacing w:before="120" w:after="0"/>
        <w:jc w:val="both"/>
        <w:rPr>
          <w:b/>
          <w:sz w:val="20"/>
          <w:szCs w:val="20"/>
        </w:rPr>
      </w:pPr>
      <w:r w:rsidRPr="004C79BB">
        <w:rPr>
          <w:b/>
          <w:bCs/>
          <w:sz w:val="20"/>
          <w:szCs w:val="20"/>
        </w:rPr>
        <w:t>2</w:t>
      </w:r>
      <w:r w:rsidR="001870A8" w:rsidRPr="004C79BB">
        <w:rPr>
          <w:b/>
          <w:bCs/>
          <w:sz w:val="20"/>
          <w:szCs w:val="20"/>
        </w:rPr>
        <w:t>.</w:t>
      </w:r>
      <w:r w:rsidR="00D709D3" w:rsidRPr="004C79BB">
        <w:rPr>
          <w:b/>
          <w:bCs/>
          <w:sz w:val="20"/>
          <w:szCs w:val="20"/>
        </w:rPr>
        <w:t>16</w:t>
      </w:r>
      <w:r w:rsidR="00E52B17">
        <w:rPr>
          <w:b/>
          <w:bCs/>
          <w:sz w:val="20"/>
          <w:szCs w:val="20"/>
        </w:rPr>
        <w:tab/>
      </w:r>
      <w:r w:rsidR="00CD3C17" w:rsidRPr="004C79BB">
        <w:rPr>
          <w:i/>
          <w:iCs/>
          <w:sz w:val="20"/>
          <w:szCs w:val="20"/>
        </w:rPr>
        <w:t>Insert the following Sections 3.4.5 and 3.4.6</w:t>
      </w:r>
      <w:r w:rsidR="00076452" w:rsidRPr="004C79BB">
        <w:rPr>
          <w:i/>
          <w:iCs/>
          <w:sz w:val="20"/>
          <w:szCs w:val="20"/>
        </w:rPr>
        <w:t>:</w:t>
      </w:r>
      <w:r w:rsidR="00076452" w:rsidRPr="004C79BB">
        <w:rPr>
          <w:b/>
          <w:i/>
          <w:iCs/>
          <w:sz w:val="20"/>
          <w:szCs w:val="20"/>
        </w:rPr>
        <w:t xml:space="preserve"> </w:t>
      </w:r>
    </w:p>
    <w:p w:rsidR="00CD3C17" w:rsidRPr="004C79BB" w:rsidRDefault="00CD3C17" w:rsidP="00B07A90">
      <w:pPr>
        <w:pStyle w:val="AIAAgreementBodyText"/>
        <w:tabs>
          <w:tab w:val="clear" w:pos="720"/>
          <w:tab w:val="left" w:pos="540"/>
        </w:tabs>
        <w:spacing w:before="60"/>
        <w:ind w:left="547"/>
        <w:jc w:val="both"/>
      </w:pPr>
      <w:r w:rsidRPr="004C79BB">
        <w:rPr>
          <w:b/>
        </w:rPr>
        <w:t>3.4.5</w:t>
      </w:r>
      <w:r w:rsidR="00E52B17">
        <w:rPr>
          <w:b/>
        </w:rPr>
        <w:t xml:space="preserve"> </w:t>
      </w:r>
      <w:r w:rsidRPr="004C79BB">
        <w:rPr>
          <w:b/>
        </w:rPr>
        <w:t xml:space="preserve"> </w:t>
      </w:r>
      <w:r w:rsidRPr="004C79BB">
        <w:t xml:space="preserve">When the date for receipt of Bids is to be postponed and there is insufficient time to issue a written Addendum prior to the original Bid Date, Owner will notify prospective Bidders by telephone or other appropriate means with immediate follow up with a written Addendum. </w:t>
      </w:r>
      <w:r w:rsidR="00E52B17">
        <w:t xml:space="preserve"> </w:t>
      </w:r>
      <w:r w:rsidRPr="004C79BB">
        <w:t xml:space="preserve">This Addendum will verify the postponement of the original Bid Date and establish a new Bid Date. </w:t>
      </w:r>
      <w:r w:rsidR="00E52B17">
        <w:t xml:space="preserve"> </w:t>
      </w:r>
      <w:r w:rsidRPr="004C79BB">
        <w:t>The new Bid Date will be no earlier than the fifth (5th) calendar day after the date of issuance of the Addendum postponing the original Bid Date.</w:t>
      </w:r>
    </w:p>
    <w:p w:rsidR="00CD3C17" w:rsidRPr="004C79BB" w:rsidRDefault="00CD3C17" w:rsidP="00B07A90">
      <w:pPr>
        <w:pStyle w:val="AIAAgreementBodyText"/>
        <w:tabs>
          <w:tab w:val="clear" w:pos="720"/>
          <w:tab w:val="left" w:pos="540"/>
        </w:tabs>
        <w:spacing w:before="60"/>
        <w:ind w:left="540"/>
        <w:jc w:val="both"/>
      </w:pPr>
      <w:r w:rsidRPr="004C79BB">
        <w:rPr>
          <w:b/>
        </w:rPr>
        <w:t>3.4.6</w:t>
      </w:r>
      <w:r w:rsidR="00E52B17">
        <w:rPr>
          <w:b/>
        </w:rPr>
        <w:t xml:space="preserve">  </w:t>
      </w:r>
      <w:r w:rsidRPr="004C79BB">
        <w:t xml:space="preserve">If an emergency or unanticipated event interrupts normal government processes so that bids cannot be received at the government office designated for receipt of bids by the exact time specified in the solicitation, the time specified for receipt of bids will be deemed to be extended to the same time of day specified in the solicitation on the first work day on which normal government processes resume. </w:t>
      </w:r>
      <w:r w:rsidR="00E52B17">
        <w:t xml:space="preserve"> </w:t>
      </w:r>
      <w:r w:rsidRPr="004C79BB">
        <w:t>In lieu of an automatic extension, an Addendum may be issued to reschedule bid opening.</w:t>
      </w:r>
      <w:r w:rsidR="00E52B17">
        <w:t xml:space="preserve"> </w:t>
      </w:r>
      <w:r w:rsidRPr="004C79BB">
        <w:t xml:space="preserve"> If state offices are closed at the time a pre-bid or pre-proposal conference is scheduled, an Addendum will be issued to reschedule the conference.</w:t>
      </w:r>
    </w:p>
    <w:p w:rsidR="00076452" w:rsidRPr="004C79BB" w:rsidRDefault="000E412A" w:rsidP="00B07A90">
      <w:pPr>
        <w:pStyle w:val="CM24"/>
        <w:tabs>
          <w:tab w:val="left" w:pos="540"/>
          <w:tab w:val="left" w:pos="720"/>
        </w:tabs>
        <w:spacing w:before="120" w:after="0"/>
        <w:jc w:val="both"/>
        <w:rPr>
          <w:i/>
          <w:iCs/>
          <w:sz w:val="20"/>
          <w:szCs w:val="20"/>
        </w:rPr>
      </w:pPr>
      <w:r w:rsidRPr="004C79BB">
        <w:rPr>
          <w:b/>
          <w:bCs/>
          <w:sz w:val="20"/>
          <w:szCs w:val="20"/>
        </w:rPr>
        <w:t>2</w:t>
      </w:r>
      <w:r w:rsidR="00D709D3" w:rsidRPr="004C79BB">
        <w:rPr>
          <w:b/>
          <w:bCs/>
          <w:sz w:val="20"/>
          <w:szCs w:val="20"/>
        </w:rPr>
        <w:t>.17</w:t>
      </w:r>
      <w:r w:rsidR="007D77AA">
        <w:rPr>
          <w:b/>
          <w:bCs/>
          <w:sz w:val="20"/>
          <w:szCs w:val="20"/>
        </w:rPr>
        <w:tab/>
      </w:r>
      <w:r w:rsidR="00CD3C17" w:rsidRPr="004C79BB">
        <w:rPr>
          <w:i/>
          <w:iCs/>
          <w:sz w:val="20"/>
          <w:szCs w:val="20"/>
        </w:rPr>
        <w:t xml:space="preserve">In </w:t>
      </w:r>
      <w:r w:rsidR="001C1026" w:rsidRPr="004C79BB">
        <w:rPr>
          <w:i/>
          <w:iCs/>
          <w:sz w:val="20"/>
          <w:szCs w:val="20"/>
        </w:rPr>
        <w:t>Section</w:t>
      </w:r>
      <w:r w:rsidR="00076452" w:rsidRPr="004C79BB">
        <w:rPr>
          <w:i/>
          <w:iCs/>
          <w:sz w:val="20"/>
          <w:szCs w:val="20"/>
        </w:rPr>
        <w:t xml:space="preserve"> </w:t>
      </w:r>
      <w:r w:rsidR="009F4EFA" w:rsidRPr="004C79BB">
        <w:rPr>
          <w:i/>
          <w:iCs/>
          <w:sz w:val="20"/>
          <w:szCs w:val="20"/>
        </w:rPr>
        <w:t>4.1.1, delete the word “</w:t>
      </w:r>
      <w:r w:rsidR="00CD3C17" w:rsidRPr="004C79BB">
        <w:rPr>
          <w:i/>
          <w:iCs/>
          <w:sz w:val="20"/>
          <w:szCs w:val="20"/>
        </w:rPr>
        <w:t>forms” and</w:t>
      </w:r>
      <w:r w:rsidR="00076452" w:rsidRPr="004C79BB">
        <w:rPr>
          <w:i/>
          <w:iCs/>
          <w:sz w:val="20"/>
          <w:szCs w:val="20"/>
        </w:rPr>
        <w:t xml:space="preserve"> substitute the</w:t>
      </w:r>
      <w:r w:rsidR="00CD3C17" w:rsidRPr="004C79BB">
        <w:rPr>
          <w:i/>
          <w:iCs/>
          <w:sz w:val="20"/>
          <w:szCs w:val="20"/>
        </w:rPr>
        <w:t xml:space="preserve"> </w:t>
      </w:r>
      <w:r w:rsidR="009F4EFA" w:rsidRPr="004C79BB">
        <w:rPr>
          <w:i/>
          <w:iCs/>
          <w:sz w:val="20"/>
          <w:szCs w:val="20"/>
        </w:rPr>
        <w:t>words</w:t>
      </w:r>
      <w:r w:rsidR="00CD3C17" w:rsidRPr="004C79BB">
        <w:rPr>
          <w:i/>
          <w:iCs/>
          <w:sz w:val="20"/>
          <w:szCs w:val="20"/>
        </w:rPr>
        <w:t xml:space="preserve"> “SE-330 Bid Form</w:t>
      </w:r>
      <w:r w:rsidR="009F4EFA" w:rsidRPr="004C79BB">
        <w:rPr>
          <w:i/>
          <w:iCs/>
          <w:sz w:val="20"/>
          <w:szCs w:val="20"/>
        </w:rPr>
        <w:t>.</w:t>
      </w:r>
      <w:r w:rsidR="00CD3C17" w:rsidRPr="004C79BB">
        <w:rPr>
          <w:i/>
          <w:iCs/>
          <w:sz w:val="20"/>
          <w:szCs w:val="20"/>
        </w:rPr>
        <w:t>”</w:t>
      </w:r>
      <w:r w:rsidR="00076452" w:rsidRPr="004C79BB">
        <w:rPr>
          <w:i/>
          <w:iCs/>
          <w:sz w:val="20"/>
          <w:szCs w:val="20"/>
        </w:rPr>
        <w:t xml:space="preserve"> </w:t>
      </w:r>
    </w:p>
    <w:p w:rsidR="001870A8" w:rsidRPr="004C79BB" w:rsidRDefault="000E412A" w:rsidP="00B07A90">
      <w:pPr>
        <w:pStyle w:val="CM13"/>
        <w:tabs>
          <w:tab w:val="left" w:pos="540"/>
        </w:tabs>
        <w:spacing w:before="120"/>
        <w:jc w:val="both"/>
        <w:rPr>
          <w:sz w:val="20"/>
          <w:szCs w:val="20"/>
        </w:rPr>
      </w:pPr>
      <w:r w:rsidRPr="004C79BB">
        <w:rPr>
          <w:b/>
          <w:bCs/>
          <w:sz w:val="20"/>
          <w:szCs w:val="20"/>
        </w:rPr>
        <w:t>2</w:t>
      </w:r>
      <w:r w:rsidR="00D709D3" w:rsidRPr="004C79BB">
        <w:rPr>
          <w:b/>
          <w:bCs/>
          <w:sz w:val="20"/>
          <w:szCs w:val="20"/>
        </w:rPr>
        <w:t>.18</w:t>
      </w:r>
      <w:r w:rsidR="007D77AA">
        <w:rPr>
          <w:b/>
          <w:bCs/>
          <w:sz w:val="20"/>
          <w:szCs w:val="20"/>
        </w:rPr>
        <w:tab/>
      </w:r>
      <w:r w:rsidR="00CD3C17" w:rsidRPr="004C79BB">
        <w:rPr>
          <w:i/>
          <w:sz w:val="20"/>
          <w:szCs w:val="20"/>
        </w:rPr>
        <w:t>Delete Section 4.1.2 and substitute the following:</w:t>
      </w:r>
    </w:p>
    <w:p w:rsidR="00CD3C17" w:rsidRPr="004C79BB" w:rsidRDefault="00CD3C17"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4.1.2</w:t>
      </w:r>
      <w:r w:rsidR="007D77AA">
        <w:rPr>
          <w:rStyle w:val="AIAParagraphNumber"/>
          <w:rFonts w:ascii="Times New Roman" w:hAnsi="Times New Roman" w:cs="Times New Roman"/>
        </w:rPr>
        <w:t xml:space="preserve">  </w:t>
      </w:r>
      <w:r w:rsidRPr="004C79BB">
        <w:t xml:space="preserve">Any blanks on the bid form to be filled in by the Bidder shall be legibly executed in a non-erasable medium. Bids shall be signed in ink or other indelible media. </w:t>
      </w:r>
    </w:p>
    <w:p w:rsidR="00CD3C17" w:rsidRPr="004C79BB" w:rsidRDefault="000E412A" w:rsidP="00B07A90">
      <w:pPr>
        <w:pStyle w:val="CM24"/>
        <w:tabs>
          <w:tab w:val="left" w:pos="540"/>
          <w:tab w:val="left" w:pos="720"/>
        </w:tabs>
        <w:spacing w:before="120" w:after="0"/>
        <w:jc w:val="both"/>
        <w:rPr>
          <w:b/>
          <w:i/>
          <w:sz w:val="20"/>
          <w:szCs w:val="20"/>
        </w:rPr>
      </w:pPr>
      <w:r w:rsidRPr="004C79BB">
        <w:rPr>
          <w:b/>
          <w:bCs/>
          <w:sz w:val="20"/>
          <w:szCs w:val="20"/>
        </w:rPr>
        <w:t>2</w:t>
      </w:r>
      <w:r w:rsidR="00D709D3" w:rsidRPr="004C79BB">
        <w:rPr>
          <w:b/>
          <w:bCs/>
          <w:sz w:val="20"/>
          <w:szCs w:val="20"/>
        </w:rPr>
        <w:t>.19</w:t>
      </w:r>
      <w:r w:rsidR="007D77AA">
        <w:rPr>
          <w:b/>
          <w:bCs/>
          <w:sz w:val="20"/>
          <w:szCs w:val="20"/>
        </w:rPr>
        <w:tab/>
      </w:r>
      <w:r w:rsidR="00CD3C17" w:rsidRPr="004C79BB">
        <w:rPr>
          <w:i/>
          <w:sz w:val="20"/>
          <w:szCs w:val="20"/>
        </w:rPr>
        <w:t>Delete Section 4.1.3 and substitute the following:</w:t>
      </w:r>
    </w:p>
    <w:p w:rsidR="00CD3C17" w:rsidRPr="004C79BB" w:rsidRDefault="00CD3C17"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4.1.3</w:t>
      </w:r>
      <w:r w:rsidR="007D77AA">
        <w:rPr>
          <w:rStyle w:val="AIAParagraphNumber"/>
          <w:rFonts w:ascii="Times New Roman" w:hAnsi="Times New Roman" w:cs="Times New Roman"/>
        </w:rPr>
        <w:t xml:space="preserve">  </w:t>
      </w:r>
      <w:r w:rsidRPr="004C79BB">
        <w:t xml:space="preserve">Sums shall be expressed in figures. </w:t>
      </w:r>
    </w:p>
    <w:p w:rsidR="00A26D1E" w:rsidRDefault="00A26D1E">
      <w:pPr>
        <w:rPr>
          <w:b/>
          <w:bCs/>
          <w:sz w:val="20"/>
          <w:szCs w:val="20"/>
        </w:rPr>
      </w:pPr>
      <w:r>
        <w:rPr>
          <w:b/>
          <w:bCs/>
          <w:sz w:val="20"/>
          <w:szCs w:val="20"/>
        </w:rPr>
        <w:br w:type="page"/>
      </w:r>
    </w:p>
    <w:p w:rsidR="001870A8" w:rsidRPr="004C79BB" w:rsidRDefault="000E412A" w:rsidP="00B07A90">
      <w:pPr>
        <w:pStyle w:val="CM24"/>
        <w:tabs>
          <w:tab w:val="left" w:pos="540"/>
          <w:tab w:val="left" w:pos="720"/>
        </w:tabs>
        <w:spacing w:before="120" w:after="0"/>
        <w:jc w:val="both"/>
        <w:rPr>
          <w:sz w:val="20"/>
          <w:szCs w:val="20"/>
        </w:rPr>
      </w:pPr>
      <w:r w:rsidRPr="004C79BB">
        <w:rPr>
          <w:b/>
          <w:bCs/>
          <w:sz w:val="20"/>
          <w:szCs w:val="20"/>
        </w:rPr>
        <w:lastRenderedPageBreak/>
        <w:t>2</w:t>
      </w:r>
      <w:r w:rsidR="00D709D3" w:rsidRPr="004C79BB">
        <w:rPr>
          <w:b/>
          <w:bCs/>
          <w:sz w:val="20"/>
          <w:szCs w:val="20"/>
        </w:rPr>
        <w:t>.20</w:t>
      </w:r>
      <w:r w:rsidR="007D77AA">
        <w:rPr>
          <w:b/>
          <w:bCs/>
          <w:sz w:val="20"/>
          <w:szCs w:val="20"/>
        </w:rPr>
        <w:tab/>
      </w:r>
      <w:r w:rsidR="00724988" w:rsidRPr="004C79BB">
        <w:rPr>
          <w:i/>
          <w:iCs/>
          <w:sz w:val="20"/>
          <w:szCs w:val="20"/>
        </w:rPr>
        <w:t>Insert the following at the end of Section 4.1.4:</w:t>
      </w:r>
      <w:r w:rsidR="001870A8" w:rsidRPr="004C79BB">
        <w:rPr>
          <w:i/>
          <w:iCs/>
          <w:sz w:val="20"/>
          <w:szCs w:val="20"/>
        </w:rPr>
        <w:t xml:space="preserve"> </w:t>
      </w:r>
    </w:p>
    <w:p w:rsidR="00A30808" w:rsidRDefault="00724988" w:rsidP="00B07A90">
      <w:pPr>
        <w:tabs>
          <w:tab w:val="left" w:pos="540"/>
        </w:tabs>
        <w:ind w:left="540"/>
        <w:jc w:val="both"/>
        <w:rPr>
          <w:sz w:val="20"/>
          <w:szCs w:val="20"/>
        </w:rPr>
      </w:pPr>
      <w:r w:rsidRPr="004C79BB">
        <w:rPr>
          <w:sz w:val="20"/>
          <w:szCs w:val="20"/>
        </w:rPr>
        <w:t xml:space="preserve">Bidder shall not make stipulations or qualify his bid in any manner not permitted on the bid form. </w:t>
      </w:r>
      <w:r w:rsidR="007D77AA">
        <w:rPr>
          <w:sz w:val="20"/>
          <w:szCs w:val="20"/>
        </w:rPr>
        <w:t xml:space="preserve"> </w:t>
      </w:r>
      <w:r w:rsidRPr="004C79BB">
        <w:rPr>
          <w:sz w:val="20"/>
          <w:szCs w:val="20"/>
        </w:rPr>
        <w:t>An incomplete Bid or information not requested that is written on or attached to the Bid Form that could be considered a qualification of the Bid, may be cause for rejection of the Bid.</w:t>
      </w:r>
    </w:p>
    <w:p w:rsidR="00724988" w:rsidRPr="004C79BB" w:rsidRDefault="000E412A" w:rsidP="00B07A90">
      <w:pPr>
        <w:pStyle w:val="CM25"/>
        <w:tabs>
          <w:tab w:val="left" w:pos="540"/>
          <w:tab w:val="left" w:pos="720"/>
        </w:tabs>
        <w:spacing w:before="120" w:after="0"/>
        <w:jc w:val="both"/>
        <w:rPr>
          <w:b/>
          <w:i/>
          <w:sz w:val="20"/>
          <w:szCs w:val="20"/>
        </w:rPr>
      </w:pPr>
      <w:r w:rsidRPr="004C79BB">
        <w:rPr>
          <w:b/>
          <w:bCs/>
          <w:sz w:val="20"/>
          <w:szCs w:val="20"/>
        </w:rPr>
        <w:t>2</w:t>
      </w:r>
      <w:r w:rsidR="00D709D3" w:rsidRPr="004C79BB">
        <w:rPr>
          <w:b/>
          <w:bCs/>
          <w:sz w:val="20"/>
          <w:szCs w:val="20"/>
        </w:rPr>
        <w:t>.21</w:t>
      </w:r>
      <w:r w:rsidR="007D77AA">
        <w:rPr>
          <w:b/>
          <w:bCs/>
          <w:sz w:val="20"/>
          <w:szCs w:val="20"/>
        </w:rPr>
        <w:tab/>
      </w:r>
      <w:r w:rsidR="00724988" w:rsidRPr="004C79BB">
        <w:rPr>
          <w:i/>
          <w:sz w:val="20"/>
          <w:szCs w:val="20"/>
        </w:rPr>
        <w:t>Delete Section 4.1.5 and substitute the following:</w:t>
      </w:r>
    </w:p>
    <w:p w:rsidR="00724988" w:rsidRPr="004C79BB" w:rsidRDefault="00724988"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4.1.5</w:t>
      </w:r>
      <w:r w:rsidR="007D77AA">
        <w:rPr>
          <w:rStyle w:val="AIAParagraphNumber"/>
          <w:rFonts w:ascii="Times New Roman" w:hAnsi="Times New Roman" w:cs="Times New Roman"/>
        </w:rPr>
        <w:t xml:space="preserve">  </w:t>
      </w:r>
      <w:r w:rsidRPr="004C79BB">
        <w:t xml:space="preserve">All requested Alternates shall be bid. </w:t>
      </w:r>
      <w:r w:rsidR="007D77AA">
        <w:t xml:space="preserve"> </w:t>
      </w:r>
      <w:r w:rsidRPr="004C79BB">
        <w:t xml:space="preserve">The failure of the bidder to indicate a price for an Alternate shall render the Bid non-responsive. Indicate the change to the Base Bid by entering the dollar amount and marking, as appropriate, the box for “ADD TO” or “DEDUCT FROM”. </w:t>
      </w:r>
      <w:r w:rsidR="007D77AA">
        <w:t xml:space="preserve"> </w:t>
      </w:r>
      <w:r w:rsidRPr="004C79BB">
        <w:t>If no change in the Base Bid is required, enter “</w:t>
      </w:r>
      <w:r w:rsidRPr="004C79BB">
        <w:rPr>
          <w:caps/>
        </w:rPr>
        <w:t>zero</w:t>
      </w:r>
      <w:r w:rsidRPr="004C79BB">
        <w:t xml:space="preserve">” or "No Change." </w:t>
      </w:r>
      <w:r w:rsidR="007D77AA">
        <w:t xml:space="preserve"> </w:t>
      </w:r>
      <w:r w:rsidRPr="004C79BB">
        <w:t>For add alternates to the base bid, Subcontractor(s) listed on page BF-2 of the Bid F</w:t>
      </w:r>
      <w:r w:rsidR="007645D2" w:rsidRPr="004C79BB">
        <w:t xml:space="preserve">orm to perform Alternate Work </w:t>
      </w:r>
      <w:r w:rsidR="00DC6F43">
        <w:t>shall</w:t>
      </w:r>
      <w:r w:rsidRPr="004C79BB">
        <w:t xml:space="preserve"> be used for both Alternates and Base Bid Work</w:t>
      </w:r>
      <w:r w:rsidR="007645D2" w:rsidRPr="004C79BB">
        <w:t xml:space="preserve"> if Alternates are accepted</w:t>
      </w:r>
      <w:r w:rsidRPr="004C79BB">
        <w:t>.</w:t>
      </w:r>
    </w:p>
    <w:p w:rsidR="001870A8" w:rsidRPr="004C79BB" w:rsidRDefault="000E412A" w:rsidP="00B07A90">
      <w:pPr>
        <w:pStyle w:val="CM25"/>
        <w:tabs>
          <w:tab w:val="left" w:pos="540"/>
          <w:tab w:val="left" w:pos="720"/>
        </w:tabs>
        <w:spacing w:before="120" w:after="0"/>
        <w:jc w:val="both"/>
        <w:rPr>
          <w:b/>
          <w:i/>
          <w:sz w:val="20"/>
          <w:szCs w:val="20"/>
        </w:rPr>
      </w:pPr>
      <w:r w:rsidRPr="004C79BB">
        <w:rPr>
          <w:b/>
          <w:bCs/>
          <w:sz w:val="20"/>
          <w:szCs w:val="20"/>
        </w:rPr>
        <w:t>2</w:t>
      </w:r>
      <w:r w:rsidR="00D709D3" w:rsidRPr="004C79BB">
        <w:rPr>
          <w:b/>
          <w:bCs/>
          <w:sz w:val="20"/>
          <w:szCs w:val="20"/>
        </w:rPr>
        <w:t>.22</w:t>
      </w:r>
      <w:r w:rsidR="007D77AA">
        <w:rPr>
          <w:b/>
          <w:bCs/>
          <w:sz w:val="20"/>
          <w:szCs w:val="20"/>
        </w:rPr>
        <w:tab/>
      </w:r>
      <w:r w:rsidR="001870A8" w:rsidRPr="004C79BB">
        <w:rPr>
          <w:i/>
          <w:sz w:val="20"/>
          <w:szCs w:val="20"/>
        </w:rPr>
        <w:t xml:space="preserve">Delete </w:t>
      </w:r>
      <w:r w:rsidR="001C1026" w:rsidRPr="004C79BB">
        <w:rPr>
          <w:i/>
          <w:sz w:val="20"/>
          <w:szCs w:val="20"/>
        </w:rPr>
        <w:t>Section</w:t>
      </w:r>
      <w:r w:rsidR="001870A8" w:rsidRPr="004C79BB">
        <w:rPr>
          <w:i/>
          <w:sz w:val="20"/>
          <w:szCs w:val="20"/>
        </w:rPr>
        <w:t xml:space="preserve"> 4.1.</w:t>
      </w:r>
      <w:r w:rsidR="00724988" w:rsidRPr="004C79BB">
        <w:rPr>
          <w:i/>
          <w:sz w:val="20"/>
          <w:szCs w:val="20"/>
        </w:rPr>
        <w:t>6</w:t>
      </w:r>
      <w:r w:rsidR="001870A8" w:rsidRPr="004C79BB">
        <w:rPr>
          <w:i/>
          <w:sz w:val="20"/>
          <w:szCs w:val="20"/>
        </w:rPr>
        <w:t xml:space="preserve"> and substitute the following:</w:t>
      </w:r>
      <w:r w:rsidR="001870A8" w:rsidRPr="004C79BB">
        <w:rPr>
          <w:b/>
          <w:i/>
          <w:sz w:val="20"/>
          <w:szCs w:val="20"/>
        </w:rPr>
        <w:t xml:space="preserve"> </w:t>
      </w:r>
    </w:p>
    <w:p w:rsidR="00724988" w:rsidRPr="004C79BB" w:rsidRDefault="00724988"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4.1.6</w:t>
      </w:r>
      <w:r w:rsidR="007D77AA">
        <w:rPr>
          <w:rStyle w:val="AIAParagraphNumber"/>
          <w:rFonts w:ascii="Times New Roman" w:hAnsi="Times New Roman" w:cs="Times New Roman"/>
        </w:rPr>
        <w:t xml:space="preserve">  </w:t>
      </w:r>
      <w:r w:rsidRPr="004C79BB">
        <w:t xml:space="preserve">Pursuant to Title 11, Chapter 35, Section 3020(b)(i) of the South Carolina Code of Laws, as amended, Section 7 of the Bid Form sets forth a list of subcontractor specialties for which Bidder is required to </w:t>
      </w:r>
      <w:r w:rsidR="00DB4285">
        <w:t>identify</w:t>
      </w:r>
      <w:r w:rsidRPr="004C79BB">
        <w:t xml:space="preserve"> only </w:t>
      </w:r>
      <w:r w:rsidR="00DB4285">
        <w:t>those</w:t>
      </w:r>
      <w:r w:rsidRPr="004C79BB">
        <w:t xml:space="preserve"> subcontractors Bidder will use to perform the work of each listed specialty. </w:t>
      </w:r>
      <w:r w:rsidR="007D77AA">
        <w:t xml:space="preserve"> </w:t>
      </w:r>
      <w:r w:rsidRPr="004C79BB">
        <w:t xml:space="preserve">Bidder must follow the Instructions in the Bid Form for filling out this section of the Bid Form. </w:t>
      </w:r>
      <w:r w:rsidR="007D77AA">
        <w:t xml:space="preserve"> </w:t>
      </w:r>
      <w:r w:rsidRPr="004C79BB">
        <w:t>Failure to properly fill out Section 7 may result in rejection of Bidder’s bid as non-responsive.</w:t>
      </w:r>
    </w:p>
    <w:p w:rsidR="001870A8" w:rsidRPr="004C79BB" w:rsidRDefault="000E412A" w:rsidP="00B07A90">
      <w:pPr>
        <w:pStyle w:val="CM25"/>
        <w:tabs>
          <w:tab w:val="left" w:pos="540"/>
          <w:tab w:val="left" w:pos="720"/>
        </w:tabs>
        <w:spacing w:before="120" w:after="0"/>
        <w:jc w:val="both"/>
        <w:rPr>
          <w:b/>
          <w:i/>
          <w:sz w:val="20"/>
          <w:szCs w:val="20"/>
        </w:rPr>
      </w:pPr>
      <w:r w:rsidRPr="004C79BB">
        <w:rPr>
          <w:b/>
          <w:bCs/>
          <w:sz w:val="20"/>
          <w:szCs w:val="20"/>
        </w:rPr>
        <w:t>2</w:t>
      </w:r>
      <w:r w:rsidR="00D709D3" w:rsidRPr="004C79BB">
        <w:rPr>
          <w:b/>
          <w:bCs/>
          <w:sz w:val="20"/>
          <w:szCs w:val="20"/>
        </w:rPr>
        <w:t>.23</w:t>
      </w:r>
      <w:r w:rsidR="007D77AA">
        <w:rPr>
          <w:b/>
          <w:bCs/>
          <w:sz w:val="20"/>
          <w:szCs w:val="20"/>
        </w:rPr>
        <w:tab/>
      </w:r>
      <w:r w:rsidR="00724988" w:rsidRPr="004C79BB">
        <w:rPr>
          <w:i/>
          <w:sz w:val="20"/>
          <w:szCs w:val="20"/>
        </w:rPr>
        <w:t>Delete Section 4.1.7 and substitute the following:</w:t>
      </w:r>
    </w:p>
    <w:p w:rsidR="00724988" w:rsidRPr="004C79BB" w:rsidRDefault="00724988"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4.1.7</w:t>
      </w:r>
      <w:r w:rsidR="007D77AA">
        <w:rPr>
          <w:rStyle w:val="AIAParagraphNumber"/>
          <w:rFonts w:ascii="Times New Roman" w:hAnsi="Times New Roman" w:cs="Times New Roman"/>
        </w:rPr>
        <w:t xml:space="preserve">  </w:t>
      </w:r>
      <w:r w:rsidRPr="004C79BB">
        <w:t xml:space="preserve">Each copy of the Bid shall state the legal name of the Bidder and the nature of legal form of the Bidder. </w:t>
      </w:r>
      <w:r w:rsidR="007D77AA">
        <w:t xml:space="preserve"> </w:t>
      </w:r>
      <w:r w:rsidRPr="004C79BB">
        <w:t xml:space="preserve">Each copy shall be signed by the person or persons legally authorized to bind the Bidder to a contract. </w:t>
      </w:r>
      <w:r w:rsidR="007D77AA">
        <w:t xml:space="preserve"> </w:t>
      </w:r>
      <w:r w:rsidRPr="004C79BB">
        <w:t>A Bid submitted by an agent shall have a current power of attorney attached certifying the agent's authority to bind the Bidder.</w:t>
      </w:r>
    </w:p>
    <w:p w:rsidR="00724988" w:rsidRPr="004C79BB" w:rsidRDefault="000E412A" w:rsidP="00B07A90">
      <w:pPr>
        <w:pStyle w:val="CM25"/>
        <w:tabs>
          <w:tab w:val="left" w:pos="540"/>
          <w:tab w:val="left" w:pos="720"/>
        </w:tabs>
        <w:spacing w:before="120" w:after="0"/>
        <w:jc w:val="both"/>
        <w:rPr>
          <w:b/>
          <w:i/>
          <w:sz w:val="20"/>
          <w:szCs w:val="20"/>
        </w:rPr>
      </w:pPr>
      <w:r w:rsidRPr="004C79BB">
        <w:rPr>
          <w:b/>
          <w:bCs/>
          <w:sz w:val="20"/>
          <w:szCs w:val="20"/>
        </w:rPr>
        <w:t>2</w:t>
      </w:r>
      <w:r w:rsidR="00D709D3" w:rsidRPr="004C79BB">
        <w:rPr>
          <w:b/>
          <w:bCs/>
          <w:sz w:val="20"/>
          <w:szCs w:val="20"/>
        </w:rPr>
        <w:t>.24</w:t>
      </w:r>
      <w:r w:rsidR="007D77AA">
        <w:rPr>
          <w:b/>
          <w:bCs/>
          <w:sz w:val="20"/>
          <w:szCs w:val="20"/>
        </w:rPr>
        <w:tab/>
      </w:r>
      <w:r w:rsidR="00724988" w:rsidRPr="004C79BB">
        <w:rPr>
          <w:i/>
          <w:sz w:val="20"/>
          <w:szCs w:val="20"/>
        </w:rPr>
        <w:t>Delete Section 4.2.1 and substitute the following:</w:t>
      </w:r>
    </w:p>
    <w:p w:rsidR="00724988" w:rsidRPr="004C79BB" w:rsidRDefault="00724988"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4.2.1</w:t>
      </w:r>
      <w:r w:rsidR="007D77AA">
        <w:rPr>
          <w:rStyle w:val="AIAParagraphNumber"/>
          <w:rFonts w:ascii="Times New Roman" w:hAnsi="Times New Roman" w:cs="Times New Roman"/>
        </w:rPr>
        <w:t xml:space="preserve">  </w:t>
      </w:r>
      <w:r w:rsidRPr="004C79BB">
        <w:t>If required by the Invitation for Bids, each Bid shall be accompanied by a bid security in an amount of not less than five percent of the Base Bid.</w:t>
      </w:r>
      <w:r w:rsidR="007D77AA">
        <w:t xml:space="preserve"> </w:t>
      </w:r>
      <w:r w:rsidRPr="004C79BB">
        <w:t xml:space="preserve"> The bid security shall be a bid bond or a certified cashier’s check. </w:t>
      </w:r>
      <w:r w:rsidR="007D77AA">
        <w:t xml:space="preserve"> </w:t>
      </w:r>
      <w:r w:rsidRPr="004C79BB">
        <w:t>The Bidder pledges to enter into a Contract with the Owner on the terms stated in the Bid and will, if required, furnish bonds covering the faithful performance of the Contract and payment of all obligations arising thereunder.</w:t>
      </w:r>
      <w:r w:rsidR="007D77AA">
        <w:t xml:space="preserve"> </w:t>
      </w:r>
      <w:r w:rsidRPr="004C79BB">
        <w:t xml:space="preserve"> Should the Bidder refuse to enter into such Contract or fail to furnish such bonds if required, the amount of the bid security shall be forfeited to the Owner as liquidated damages, not as a penalty.</w:t>
      </w:r>
    </w:p>
    <w:p w:rsidR="00724988" w:rsidRPr="004C79BB" w:rsidRDefault="000E412A" w:rsidP="00B07A90">
      <w:pPr>
        <w:pStyle w:val="CM25"/>
        <w:tabs>
          <w:tab w:val="left" w:pos="540"/>
          <w:tab w:val="left" w:pos="720"/>
        </w:tabs>
        <w:spacing w:before="120" w:after="0"/>
        <w:jc w:val="both"/>
        <w:rPr>
          <w:b/>
          <w:i/>
          <w:sz w:val="20"/>
          <w:szCs w:val="20"/>
        </w:rPr>
      </w:pPr>
      <w:r w:rsidRPr="004C79BB">
        <w:rPr>
          <w:b/>
          <w:bCs/>
          <w:sz w:val="20"/>
          <w:szCs w:val="20"/>
        </w:rPr>
        <w:t>2</w:t>
      </w:r>
      <w:r w:rsidR="00D709D3" w:rsidRPr="004C79BB">
        <w:rPr>
          <w:b/>
          <w:bCs/>
          <w:sz w:val="20"/>
          <w:szCs w:val="20"/>
        </w:rPr>
        <w:t>.25</w:t>
      </w:r>
      <w:r w:rsidR="007D77AA">
        <w:rPr>
          <w:b/>
          <w:bCs/>
          <w:sz w:val="20"/>
          <w:szCs w:val="20"/>
        </w:rPr>
        <w:tab/>
      </w:r>
      <w:r w:rsidR="00724988" w:rsidRPr="004C79BB">
        <w:rPr>
          <w:i/>
          <w:sz w:val="20"/>
          <w:szCs w:val="20"/>
        </w:rPr>
        <w:t>Delete Section 4.2.2 and substitute the following:</w:t>
      </w:r>
    </w:p>
    <w:p w:rsidR="00724988" w:rsidRPr="004C79BB" w:rsidRDefault="00724988"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4.2.2</w:t>
      </w:r>
      <w:r w:rsidR="007D77AA">
        <w:rPr>
          <w:rStyle w:val="AIAParagraphNumber"/>
          <w:rFonts w:ascii="Times New Roman" w:hAnsi="Times New Roman" w:cs="Times New Roman"/>
        </w:rPr>
        <w:t xml:space="preserve">  </w:t>
      </w:r>
      <w:r w:rsidRPr="004C79BB">
        <w:t xml:space="preserve">If a surety bond is required, it shall be written on AIA Document A310, Bid Bond, and the attorney-in-fact who executes the bond on behalf of the surety shall affix to the bond a certified and current copy of the power of attorney. The bid bond shall: </w:t>
      </w:r>
    </w:p>
    <w:p w:rsidR="00483156" w:rsidRPr="004C79BB" w:rsidRDefault="00724988" w:rsidP="00B07A90">
      <w:pPr>
        <w:pStyle w:val="CM24"/>
        <w:tabs>
          <w:tab w:val="left" w:pos="540"/>
          <w:tab w:val="left" w:pos="1890"/>
        </w:tabs>
        <w:spacing w:after="0"/>
        <w:ind w:left="1350" w:hanging="360"/>
        <w:jc w:val="both"/>
        <w:rPr>
          <w:sz w:val="20"/>
          <w:szCs w:val="20"/>
        </w:rPr>
      </w:pPr>
      <w:r w:rsidRPr="004C79BB">
        <w:rPr>
          <w:b/>
          <w:bCs/>
          <w:sz w:val="20"/>
          <w:szCs w:val="20"/>
        </w:rPr>
        <w:t>.1</w:t>
      </w:r>
      <w:r w:rsidR="00CE6D94" w:rsidRPr="004C79BB">
        <w:rPr>
          <w:b/>
          <w:bCs/>
          <w:sz w:val="20"/>
          <w:szCs w:val="20"/>
        </w:rPr>
        <w:tab/>
      </w:r>
      <w:r w:rsidRPr="004C79BB">
        <w:rPr>
          <w:sz w:val="20"/>
          <w:szCs w:val="20"/>
        </w:rPr>
        <w:t xml:space="preserve">Be issued by a surety company licensed to do business in South Carolina; </w:t>
      </w:r>
    </w:p>
    <w:p w:rsidR="00483156" w:rsidRPr="004C79BB" w:rsidRDefault="00724988" w:rsidP="00B07A90">
      <w:pPr>
        <w:pStyle w:val="CM20"/>
        <w:tabs>
          <w:tab w:val="left" w:pos="540"/>
        </w:tabs>
        <w:spacing w:line="240" w:lineRule="auto"/>
        <w:ind w:left="1350" w:hanging="360"/>
        <w:jc w:val="both"/>
        <w:rPr>
          <w:sz w:val="20"/>
          <w:szCs w:val="20"/>
        </w:rPr>
      </w:pPr>
      <w:r w:rsidRPr="004C79BB">
        <w:rPr>
          <w:b/>
          <w:bCs/>
          <w:sz w:val="20"/>
          <w:szCs w:val="20"/>
        </w:rPr>
        <w:t>.2</w:t>
      </w:r>
      <w:r w:rsidRPr="004C79BB">
        <w:rPr>
          <w:b/>
          <w:bCs/>
          <w:sz w:val="20"/>
          <w:szCs w:val="20"/>
        </w:rPr>
        <w:tab/>
      </w:r>
      <w:r w:rsidRPr="004C79BB">
        <w:rPr>
          <w:sz w:val="20"/>
          <w:szCs w:val="20"/>
        </w:rPr>
        <w:t xml:space="preserve">Be issued by a surety company having, at a minimum, a ''Best Rating'' of ''A'' as stated in the most current publication of ''Best's Key Rating Guide, Property-Casualty”, which company shows a financial strength rating of at least five (5) times the contract price. </w:t>
      </w:r>
    </w:p>
    <w:p w:rsidR="00724988" w:rsidRPr="004C79BB" w:rsidRDefault="00724988" w:rsidP="00B07A90">
      <w:pPr>
        <w:pStyle w:val="AIAAgreementBodyText"/>
        <w:tabs>
          <w:tab w:val="left" w:pos="540"/>
        </w:tabs>
        <w:ind w:left="1350" w:hanging="360"/>
        <w:jc w:val="both"/>
      </w:pPr>
      <w:r w:rsidRPr="004C79BB">
        <w:rPr>
          <w:b/>
          <w:bCs/>
        </w:rPr>
        <w:t>.3</w:t>
      </w:r>
      <w:r w:rsidRPr="004C79BB">
        <w:rPr>
          <w:b/>
          <w:bCs/>
        </w:rPr>
        <w:tab/>
      </w:r>
      <w:r w:rsidRPr="004C79BB">
        <w:t>Be enclosed in the bid envelope at the time of Bid Opening, either in paper copy or as an electronic bid bond authorization number provided on the Bid Form and issued by a firm or organization authorized by the surety to receive, authenticate and issue binding electronic bid bonds on behalf the surety.</w:t>
      </w:r>
    </w:p>
    <w:p w:rsidR="00724988" w:rsidRPr="004C79BB" w:rsidRDefault="000E412A" w:rsidP="00B07A90">
      <w:pPr>
        <w:pStyle w:val="CM24"/>
        <w:tabs>
          <w:tab w:val="left" w:pos="540"/>
          <w:tab w:val="left" w:pos="720"/>
        </w:tabs>
        <w:spacing w:before="120" w:after="0"/>
        <w:jc w:val="both"/>
        <w:rPr>
          <w:b/>
          <w:i/>
          <w:sz w:val="20"/>
          <w:szCs w:val="20"/>
        </w:rPr>
      </w:pPr>
      <w:r w:rsidRPr="004C79BB">
        <w:rPr>
          <w:b/>
          <w:bCs/>
          <w:sz w:val="20"/>
          <w:szCs w:val="20"/>
        </w:rPr>
        <w:t>2</w:t>
      </w:r>
      <w:r w:rsidR="00D709D3" w:rsidRPr="004C79BB">
        <w:rPr>
          <w:b/>
          <w:bCs/>
          <w:sz w:val="20"/>
          <w:szCs w:val="20"/>
        </w:rPr>
        <w:t>.26</w:t>
      </w:r>
      <w:r w:rsidR="007D77AA">
        <w:rPr>
          <w:b/>
          <w:bCs/>
          <w:sz w:val="20"/>
          <w:szCs w:val="20"/>
        </w:rPr>
        <w:tab/>
      </w:r>
      <w:r w:rsidR="00724988" w:rsidRPr="004C79BB">
        <w:rPr>
          <w:i/>
          <w:sz w:val="20"/>
          <w:szCs w:val="20"/>
        </w:rPr>
        <w:t>Delete Section 4.2.3 and substitute the following:</w:t>
      </w:r>
    </w:p>
    <w:p w:rsidR="007D77AA" w:rsidRDefault="00724988"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4.2.3</w:t>
      </w:r>
      <w:r w:rsidR="007D77AA">
        <w:rPr>
          <w:rStyle w:val="AIAParagraphNumber"/>
          <w:rFonts w:ascii="Times New Roman" w:hAnsi="Times New Roman" w:cs="Times New Roman"/>
        </w:rPr>
        <w:t xml:space="preserve">  </w:t>
      </w:r>
      <w:r w:rsidRPr="004C79BB">
        <w:t xml:space="preserve">By submitting a bid bond via an electronic bid bond authorization number on the Bid Form and signing the Bid Form, the Bidder certifies that an electronic bid bond has been executed by a Surety meeting the standards required by the Bidding Documents and the Bidder and Surety are firmly bound unto the State of South Carolina under the conditions provided in this Section 4.2. </w:t>
      </w:r>
    </w:p>
    <w:p w:rsidR="001870A8" w:rsidRPr="004C79BB" w:rsidRDefault="000E412A" w:rsidP="00B07A90">
      <w:pPr>
        <w:pStyle w:val="CM24"/>
        <w:tabs>
          <w:tab w:val="left" w:pos="540"/>
          <w:tab w:val="left" w:pos="720"/>
        </w:tabs>
        <w:spacing w:before="120" w:after="0"/>
        <w:jc w:val="both"/>
        <w:rPr>
          <w:sz w:val="20"/>
          <w:szCs w:val="20"/>
        </w:rPr>
      </w:pPr>
      <w:r w:rsidRPr="004C79BB">
        <w:rPr>
          <w:b/>
          <w:bCs/>
          <w:sz w:val="20"/>
          <w:szCs w:val="20"/>
        </w:rPr>
        <w:t>2</w:t>
      </w:r>
      <w:r w:rsidR="00D709D3" w:rsidRPr="004C79BB">
        <w:rPr>
          <w:b/>
          <w:bCs/>
          <w:sz w:val="20"/>
          <w:szCs w:val="20"/>
        </w:rPr>
        <w:t>.27</w:t>
      </w:r>
      <w:r w:rsidR="007D77AA">
        <w:rPr>
          <w:b/>
          <w:bCs/>
          <w:sz w:val="20"/>
          <w:szCs w:val="20"/>
        </w:rPr>
        <w:tab/>
      </w:r>
      <w:r w:rsidR="00724988" w:rsidRPr="004C79BB">
        <w:rPr>
          <w:i/>
          <w:sz w:val="20"/>
          <w:szCs w:val="20"/>
        </w:rPr>
        <w:t>Insert the following Section 4.2.4:</w:t>
      </w:r>
      <w:r w:rsidR="001870A8" w:rsidRPr="004C79BB">
        <w:rPr>
          <w:i/>
          <w:iCs/>
          <w:sz w:val="20"/>
          <w:szCs w:val="20"/>
        </w:rPr>
        <w:t xml:space="preserve"> </w:t>
      </w:r>
    </w:p>
    <w:p w:rsidR="00724988" w:rsidRPr="004C79BB" w:rsidRDefault="00724988" w:rsidP="00B07A90">
      <w:pPr>
        <w:pStyle w:val="AIAAgreementBodyText"/>
        <w:tabs>
          <w:tab w:val="clear" w:pos="720"/>
          <w:tab w:val="left" w:pos="540"/>
        </w:tabs>
        <w:spacing w:before="60"/>
        <w:ind w:left="547"/>
        <w:jc w:val="both"/>
      </w:pPr>
      <w:r w:rsidRPr="004C79BB">
        <w:rPr>
          <w:b/>
        </w:rPr>
        <w:t>4.2.4</w:t>
      </w:r>
      <w:r w:rsidR="007D77AA">
        <w:rPr>
          <w:b/>
        </w:rPr>
        <w:t xml:space="preserve"> </w:t>
      </w:r>
      <w:r w:rsidRPr="004C79BB">
        <w:rPr>
          <w:b/>
        </w:rPr>
        <w:t xml:space="preserve"> </w:t>
      </w:r>
      <w:r w:rsidRPr="004C79BB">
        <w:t>The Owner will have the right to retain the bid security of Bidders to whom an award is being considered until either (a) the Contract has been executed and performance and payment bonds, if required, have been furnished, or (b) the specified time has elapsed so that Bids may be withdrawn or (c) all Bids have been rejected.</w:t>
      </w:r>
    </w:p>
    <w:p w:rsidR="00A26D1E" w:rsidRDefault="00A26D1E">
      <w:pPr>
        <w:rPr>
          <w:b/>
          <w:bCs/>
          <w:sz w:val="20"/>
          <w:szCs w:val="20"/>
        </w:rPr>
      </w:pPr>
      <w:r>
        <w:rPr>
          <w:b/>
          <w:bCs/>
          <w:sz w:val="20"/>
          <w:szCs w:val="20"/>
        </w:rPr>
        <w:br w:type="page"/>
      </w:r>
    </w:p>
    <w:p w:rsidR="001870A8" w:rsidRPr="004C79BB" w:rsidRDefault="000E412A" w:rsidP="00B07A90">
      <w:pPr>
        <w:pStyle w:val="CM24"/>
        <w:tabs>
          <w:tab w:val="left" w:pos="540"/>
          <w:tab w:val="left" w:pos="720"/>
        </w:tabs>
        <w:spacing w:before="120" w:after="0"/>
        <w:jc w:val="both"/>
        <w:rPr>
          <w:b/>
          <w:sz w:val="20"/>
          <w:szCs w:val="20"/>
        </w:rPr>
      </w:pPr>
      <w:r w:rsidRPr="004C79BB">
        <w:rPr>
          <w:b/>
          <w:bCs/>
          <w:sz w:val="20"/>
          <w:szCs w:val="20"/>
        </w:rPr>
        <w:lastRenderedPageBreak/>
        <w:t>2</w:t>
      </w:r>
      <w:r w:rsidR="00D709D3" w:rsidRPr="004C79BB">
        <w:rPr>
          <w:b/>
          <w:bCs/>
          <w:sz w:val="20"/>
          <w:szCs w:val="20"/>
        </w:rPr>
        <w:t>.28</w:t>
      </w:r>
      <w:r w:rsidR="007D77AA">
        <w:rPr>
          <w:b/>
          <w:bCs/>
          <w:sz w:val="20"/>
          <w:szCs w:val="20"/>
        </w:rPr>
        <w:tab/>
      </w:r>
      <w:r w:rsidR="00724988" w:rsidRPr="004C79BB">
        <w:rPr>
          <w:i/>
          <w:iCs/>
          <w:sz w:val="20"/>
          <w:szCs w:val="20"/>
        </w:rPr>
        <w:t xml:space="preserve">Delete </w:t>
      </w:r>
      <w:r w:rsidR="001C1026" w:rsidRPr="004C79BB">
        <w:rPr>
          <w:i/>
          <w:iCs/>
          <w:sz w:val="20"/>
          <w:szCs w:val="20"/>
        </w:rPr>
        <w:t>Section</w:t>
      </w:r>
      <w:r w:rsidR="001870A8" w:rsidRPr="004C79BB">
        <w:rPr>
          <w:i/>
          <w:iCs/>
          <w:sz w:val="20"/>
          <w:szCs w:val="20"/>
        </w:rPr>
        <w:t xml:space="preserve"> 4.3.1 and substitute the following:</w:t>
      </w:r>
    </w:p>
    <w:p w:rsidR="00D13D81" w:rsidRPr="004C79BB" w:rsidRDefault="00D13D81"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4.3.1</w:t>
      </w:r>
      <w:r w:rsidR="007D77AA">
        <w:rPr>
          <w:rStyle w:val="AIAParagraphNumber"/>
          <w:rFonts w:ascii="Times New Roman" w:hAnsi="Times New Roman" w:cs="Times New Roman"/>
        </w:rPr>
        <w:t xml:space="preserve">  </w:t>
      </w:r>
      <w:r w:rsidRPr="004C79BB">
        <w:t xml:space="preserve">All copies of the Bid, the bid security, if any, and any other documents required to be submitted with the Bid shall be enclosed in a sealed opaque envelope. </w:t>
      </w:r>
      <w:r w:rsidR="007D77AA">
        <w:t xml:space="preserve"> </w:t>
      </w:r>
      <w:r w:rsidRPr="004C79BB">
        <w:t xml:space="preserve">The envelope shall, unless hand delivered by the Bidder, be addressed to the Owner’s designated purchasing office as shown in the Invitation for Bids. </w:t>
      </w:r>
      <w:r w:rsidR="007D77AA">
        <w:t xml:space="preserve"> </w:t>
      </w:r>
      <w:r w:rsidRPr="004C79BB">
        <w:t>The envelope shall be identified with the Project name, the Bidder's name and address and, if applicable, the designated portion of the Work for which the Bid is submitted.</w:t>
      </w:r>
      <w:r w:rsidR="007D77AA">
        <w:t xml:space="preserve"> </w:t>
      </w:r>
      <w:r w:rsidRPr="004C79BB">
        <w:t xml:space="preserve"> If the Bid is sent by mail or special delivery service (UPS, Federal Express, etc.), the envelope should be labeled "BID ENCLOSED" on the face thereof. Bidders hand delivering their Bids shall deliver Bids to the place of the Bid Opening as shown in the Invitation for Bids. </w:t>
      </w:r>
      <w:r w:rsidR="007D77AA">
        <w:t xml:space="preserve"> </w:t>
      </w:r>
      <w:r w:rsidRPr="004C79BB">
        <w:t>Whether or not Bidders attend the Bid Opening, they shall give their Bids to the Owner’s procurement officer or his/her designee as shown in the Invitation for Bids prior to the time of the Bid Opening.</w:t>
      </w:r>
    </w:p>
    <w:p w:rsidR="001870A8" w:rsidRPr="004C79BB" w:rsidRDefault="000E412A" w:rsidP="00B07A90">
      <w:pPr>
        <w:pStyle w:val="CM24"/>
        <w:tabs>
          <w:tab w:val="left" w:pos="540"/>
          <w:tab w:val="left" w:pos="720"/>
        </w:tabs>
        <w:spacing w:before="120" w:after="0"/>
        <w:ind w:left="58"/>
        <w:jc w:val="both"/>
        <w:rPr>
          <w:sz w:val="20"/>
          <w:szCs w:val="20"/>
        </w:rPr>
      </w:pPr>
      <w:r w:rsidRPr="004C79BB">
        <w:rPr>
          <w:b/>
          <w:bCs/>
          <w:sz w:val="20"/>
          <w:szCs w:val="20"/>
        </w:rPr>
        <w:t>2</w:t>
      </w:r>
      <w:r w:rsidR="00D709D3" w:rsidRPr="004C79BB">
        <w:rPr>
          <w:b/>
          <w:bCs/>
          <w:sz w:val="20"/>
          <w:szCs w:val="20"/>
        </w:rPr>
        <w:t>.29</w:t>
      </w:r>
      <w:r w:rsidR="007D77AA">
        <w:rPr>
          <w:b/>
          <w:bCs/>
          <w:sz w:val="20"/>
          <w:szCs w:val="20"/>
        </w:rPr>
        <w:tab/>
      </w:r>
      <w:r w:rsidR="00D13D81" w:rsidRPr="004C79BB">
        <w:rPr>
          <w:i/>
          <w:iCs/>
          <w:sz w:val="20"/>
          <w:szCs w:val="20"/>
        </w:rPr>
        <w:t xml:space="preserve">Insert the following </w:t>
      </w:r>
      <w:r w:rsidR="001C1026" w:rsidRPr="004C79BB">
        <w:rPr>
          <w:i/>
          <w:iCs/>
          <w:sz w:val="20"/>
          <w:szCs w:val="20"/>
        </w:rPr>
        <w:t>Section</w:t>
      </w:r>
      <w:r w:rsidR="001870A8" w:rsidRPr="004C79BB">
        <w:rPr>
          <w:i/>
          <w:iCs/>
          <w:sz w:val="20"/>
          <w:szCs w:val="20"/>
        </w:rPr>
        <w:t xml:space="preserve"> 4.3.</w:t>
      </w:r>
      <w:r w:rsidR="003858F6">
        <w:rPr>
          <w:i/>
          <w:iCs/>
          <w:sz w:val="20"/>
          <w:szCs w:val="20"/>
        </w:rPr>
        <w:t>5</w:t>
      </w:r>
      <w:r w:rsidR="001870A8" w:rsidRPr="004C79BB">
        <w:rPr>
          <w:i/>
          <w:iCs/>
          <w:sz w:val="20"/>
          <w:szCs w:val="20"/>
        </w:rPr>
        <w:t>:</w:t>
      </w:r>
    </w:p>
    <w:p w:rsidR="00D13D81" w:rsidRPr="004C79BB" w:rsidRDefault="00D13D81" w:rsidP="00B07A90">
      <w:pPr>
        <w:pStyle w:val="CM26"/>
        <w:tabs>
          <w:tab w:val="left" w:pos="540"/>
        </w:tabs>
        <w:spacing w:before="60" w:after="0"/>
        <w:ind w:left="547"/>
        <w:jc w:val="both"/>
        <w:rPr>
          <w:sz w:val="20"/>
          <w:szCs w:val="20"/>
        </w:rPr>
      </w:pPr>
      <w:r w:rsidRPr="004C79BB">
        <w:rPr>
          <w:b/>
          <w:bCs/>
          <w:sz w:val="20"/>
          <w:szCs w:val="20"/>
        </w:rPr>
        <w:t>4.3.</w:t>
      </w:r>
      <w:r w:rsidR="00B46032">
        <w:rPr>
          <w:b/>
          <w:bCs/>
          <w:sz w:val="20"/>
          <w:szCs w:val="20"/>
        </w:rPr>
        <w:t>5</w:t>
      </w:r>
      <w:r w:rsidR="007D77AA">
        <w:rPr>
          <w:b/>
          <w:bCs/>
          <w:sz w:val="20"/>
          <w:szCs w:val="20"/>
        </w:rPr>
        <w:t xml:space="preserve"> </w:t>
      </w:r>
      <w:r w:rsidRPr="004C79BB">
        <w:rPr>
          <w:b/>
          <w:bCs/>
          <w:sz w:val="20"/>
          <w:szCs w:val="20"/>
        </w:rPr>
        <w:t xml:space="preserve"> </w:t>
      </w:r>
      <w:r w:rsidRPr="004C79BB">
        <w:rPr>
          <w:sz w:val="20"/>
          <w:szCs w:val="20"/>
        </w:rPr>
        <w:t>The official time for receipt of Bids will be determined by reference to the clock designated by the Owner’s procurement officer or his/her designee.</w:t>
      </w:r>
      <w:r w:rsidR="007D77AA">
        <w:rPr>
          <w:sz w:val="20"/>
          <w:szCs w:val="20"/>
        </w:rPr>
        <w:t xml:space="preserve"> </w:t>
      </w:r>
      <w:r w:rsidRPr="004C79BB">
        <w:rPr>
          <w:sz w:val="20"/>
          <w:szCs w:val="20"/>
        </w:rPr>
        <w:t xml:space="preserve"> The procurement officer conducting the Bid Opening will determine and announce that the deadline has arrived and no further Bids or bid modifications will be accepted. </w:t>
      </w:r>
      <w:r w:rsidR="007D77AA">
        <w:rPr>
          <w:sz w:val="20"/>
          <w:szCs w:val="20"/>
        </w:rPr>
        <w:t xml:space="preserve"> </w:t>
      </w:r>
      <w:r w:rsidRPr="004C79BB">
        <w:rPr>
          <w:sz w:val="20"/>
          <w:szCs w:val="20"/>
        </w:rPr>
        <w:t xml:space="preserve">All Bids and bid modifications in the possession of the procurement officer at the time the announcement is completed will be timely, whether or not the bid envelope has been date/time stamped or otherwise marked by the procurement officer. </w:t>
      </w:r>
    </w:p>
    <w:p w:rsidR="001870A8" w:rsidRPr="004C79BB" w:rsidRDefault="000E412A" w:rsidP="00B07A90">
      <w:pPr>
        <w:pStyle w:val="CM24"/>
        <w:tabs>
          <w:tab w:val="left" w:pos="540"/>
          <w:tab w:val="left" w:pos="720"/>
        </w:tabs>
        <w:spacing w:before="120" w:after="0"/>
        <w:jc w:val="both"/>
        <w:rPr>
          <w:sz w:val="20"/>
          <w:szCs w:val="20"/>
        </w:rPr>
      </w:pPr>
      <w:r w:rsidRPr="004C79BB">
        <w:rPr>
          <w:b/>
          <w:bCs/>
          <w:sz w:val="20"/>
          <w:szCs w:val="20"/>
        </w:rPr>
        <w:t>2</w:t>
      </w:r>
      <w:r w:rsidR="00D709D3" w:rsidRPr="004C79BB">
        <w:rPr>
          <w:b/>
          <w:bCs/>
          <w:sz w:val="20"/>
          <w:szCs w:val="20"/>
        </w:rPr>
        <w:t>.30</w:t>
      </w:r>
      <w:r w:rsidR="007D77AA">
        <w:rPr>
          <w:b/>
          <w:bCs/>
          <w:sz w:val="20"/>
          <w:szCs w:val="20"/>
        </w:rPr>
        <w:tab/>
      </w:r>
      <w:r w:rsidR="00D13D81" w:rsidRPr="004C79BB">
        <w:rPr>
          <w:i/>
          <w:iCs/>
          <w:sz w:val="20"/>
          <w:szCs w:val="20"/>
        </w:rPr>
        <w:t>Delete Section 4.4.2 and substitute the following:</w:t>
      </w:r>
    </w:p>
    <w:p w:rsidR="00D13D81" w:rsidRPr="004C79BB" w:rsidRDefault="00D13D81"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4.4.2</w:t>
      </w:r>
      <w:r w:rsidR="007D77AA">
        <w:rPr>
          <w:rStyle w:val="AIAParagraphNumber"/>
          <w:rFonts w:ascii="Times New Roman" w:hAnsi="Times New Roman" w:cs="Times New Roman"/>
        </w:rPr>
        <w:t xml:space="preserve">  </w:t>
      </w:r>
      <w:r w:rsidRPr="004C79BB">
        <w:t xml:space="preserve">Prior to the time and date designated for receipt of Bids, a Bid submitted may be withdrawn in person or by written notice to the party receiving Bids at the place designated for receipt of Bids. </w:t>
      </w:r>
      <w:r w:rsidR="007D77AA">
        <w:t xml:space="preserve"> </w:t>
      </w:r>
      <w:r w:rsidRPr="004C79BB">
        <w:t>Withdrawal by written notice shall be in writing ove</w:t>
      </w:r>
      <w:r w:rsidR="009A0A80" w:rsidRPr="004C79BB">
        <w:t xml:space="preserve">r the signature of the Bidder. </w:t>
      </w:r>
    </w:p>
    <w:p w:rsidR="001870A8" w:rsidRPr="004C79BB" w:rsidRDefault="000E412A" w:rsidP="00B07A90">
      <w:pPr>
        <w:pStyle w:val="CM24"/>
        <w:tabs>
          <w:tab w:val="left" w:pos="540"/>
          <w:tab w:val="left" w:pos="720"/>
        </w:tabs>
        <w:spacing w:before="120" w:after="0"/>
        <w:jc w:val="both"/>
        <w:rPr>
          <w:sz w:val="20"/>
          <w:szCs w:val="20"/>
        </w:rPr>
      </w:pPr>
      <w:r w:rsidRPr="004C79BB">
        <w:rPr>
          <w:b/>
          <w:bCs/>
          <w:sz w:val="20"/>
          <w:szCs w:val="20"/>
        </w:rPr>
        <w:t>2</w:t>
      </w:r>
      <w:r w:rsidR="00D709D3" w:rsidRPr="004C79BB">
        <w:rPr>
          <w:b/>
          <w:bCs/>
          <w:sz w:val="20"/>
          <w:szCs w:val="20"/>
        </w:rPr>
        <w:t>.31</w:t>
      </w:r>
      <w:r w:rsidR="007D77AA">
        <w:rPr>
          <w:b/>
          <w:bCs/>
          <w:sz w:val="20"/>
          <w:szCs w:val="20"/>
        </w:rPr>
        <w:tab/>
      </w:r>
      <w:r w:rsidR="00D13D81" w:rsidRPr="004C79BB">
        <w:rPr>
          <w:i/>
          <w:iCs/>
          <w:sz w:val="20"/>
          <w:szCs w:val="20"/>
        </w:rPr>
        <w:t>In Section 5.1</w:t>
      </w:r>
      <w:r w:rsidR="00614BA3" w:rsidRPr="004C79BB">
        <w:rPr>
          <w:i/>
          <w:iCs/>
          <w:sz w:val="20"/>
          <w:szCs w:val="20"/>
        </w:rPr>
        <w:t>,</w:t>
      </w:r>
      <w:r w:rsidR="00D13D81" w:rsidRPr="004C79BB">
        <w:rPr>
          <w:i/>
          <w:iCs/>
          <w:sz w:val="20"/>
          <w:szCs w:val="20"/>
        </w:rPr>
        <w:t xml:space="preserve"> delete everything following the caption “OPENING OF BIDS” and substitute the following:</w:t>
      </w:r>
    </w:p>
    <w:p w:rsidR="00D13D81" w:rsidRPr="004C79BB" w:rsidRDefault="00D13D81" w:rsidP="00B07A90">
      <w:pPr>
        <w:pStyle w:val="AIAAgreementBodyText"/>
        <w:tabs>
          <w:tab w:val="clear" w:pos="720"/>
          <w:tab w:val="left" w:pos="540"/>
        </w:tabs>
        <w:spacing w:before="60"/>
        <w:ind w:left="547"/>
        <w:jc w:val="both"/>
      </w:pPr>
      <w:r w:rsidRPr="004C79BB">
        <w:rPr>
          <w:b/>
        </w:rPr>
        <w:t>5.1.1</w:t>
      </w:r>
      <w:r w:rsidR="007D77AA">
        <w:rPr>
          <w:b/>
        </w:rPr>
        <w:t xml:space="preserve"> </w:t>
      </w:r>
      <w:r w:rsidRPr="004C79BB">
        <w:rPr>
          <w:b/>
        </w:rPr>
        <w:t xml:space="preserve"> </w:t>
      </w:r>
      <w:r w:rsidRPr="004C79BB">
        <w:t>Bids received on time will be publicly opened and will be read aloud. Owner will not read aloud Bids that Owner determines, at the time of opening, to be non-responsive. .</w:t>
      </w:r>
    </w:p>
    <w:p w:rsidR="00D13D81" w:rsidRPr="004C79BB" w:rsidRDefault="00D13D81" w:rsidP="00B07A90">
      <w:pPr>
        <w:pStyle w:val="CM24"/>
        <w:tabs>
          <w:tab w:val="left" w:pos="540"/>
          <w:tab w:val="left" w:pos="1440"/>
        </w:tabs>
        <w:spacing w:before="60" w:after="0"/>
        <w:ind w:left="547"/>
        <w:jc w:val="both"/>
        <w:rPr>
          <w:sz w:val="20"/>
          <w:szCs w:val="20"/>
        </w:rPr>
      </w:pPr>
      <w:r w:rsidRPr="004C79BB">
        <w:rPr>
          <w:b/>
          <w:bCs/>
          <w:sz w:val="20"/>
          <w:szCs w:val="20"/>
        </w:rPr>
        <w:t>5.1.2</w:t>
      </w:r>
      <w:r w:rsidR="007D77AA">
        <w:rPr>
          <w:b/>
          <w:bCs/>
          <w:sz w:val="20"/>
          <w:szCs w:val="20"/>
        </w:rPr>
        <w:t xml:space="preserve"> </w:t>
      </w:r>
      <w:r w:rsidRPr="004C79BB">
        <w:rPr>
          <w:b/>
          <w:bCs/>
          <w:sz w:val="20"/>
          <w:szCs w:val="20"/>
        </w:rPr>
        <w:t xml:space="preserve"> </w:t>
      </w:r>
      <w:r w:rsidRPr="004C79BB">
        <w:rPr>
          <w:bCs/>
          <w:sz w:val="20"/>
          <w:szCs w:val="20"/>
        </w:rPr>
        <w:t xml:space="preserve">At bid opening, </w:t>
      </w:r>
      <w:r w:rsidRPr="004C79BB">
        <w:rPr>
          <w:sz w:val="20"/>
          <w:szCs w:val="20"/>
        </w:rPr>
        <w:t xml:space="preserve">Owner will announce the date and location of the posting of the </w:t>
      </w:r>
      <w:r w:rsidRPr="004C79BB">
        <w:rPr>
          <w:iCs/>
          <w:sz w:val="20"/>
          <w:szCs w:val="20"/>
        </w:rPr>
        <w:t>Notice of Intended Award</w:t>
      </w:r>
      <w:r w:rsidRPr="004C79BB">
        <w:rPr>
          <w:sz w:val="20"/>
          <w:szCs w:val="20"/>
        </w:rPr>
        <w:t xml:space="preserve">. </w:t>
      </w:r>
    </w:p>
    <w:p w:rsidR="00D13D81" w:rsidRPr="004C79BB" w:rsidRDefault="00D13D81" w:rsidP="00B07A90">
      <w:pPr>
        <w:pStyle w:val="CM24"/>
        <w:tabs>
          <w:tab w:val="left" w:pos="540"/>
          <w:tab w:val="left" w:pos="1440"/>
        </w:tabs>
        <w:spacing w:before="60" w:after="0"/>
        <w:ind w:left="547"/>
        <w:jc w:val="both"/>
        <w:rPr>
          <w:sz w:val="20"/>
          <w:szCs w:val="20"/>
        </w:rPr>
      </w:pPr>
      <w:r w:rsidRPr="004C79BB">
        <w:rPr>
          <w:b/>
          <w:bCs/>
          <w:sz w:val="20"/>
          <w:szCs w:val="20"/>
        </w:rPr>
        <w:t>5.1.3</w:t>
      </w:r>
      <w:r w:rsidR="007D77AA">
        <w:rPr>
          <w:b/>
          <w:bCs/>
          <w:sz w:val="20"/>
          <w:szCs w:val="20"/>
        </w:rPr>
        <w:t xml:space="preserve"> </w:t>
      </w:r>
      <w:r w:rsidRPr="004C79BB">
        <w:rPr>
          <w:b/>
          <w:bCs/>
          <w:sz w:val="20"/>
          <w:szCs w:val="20"/>
        </w:rPr>
        <w:t xml:space="preserve"> </w:t>
      </w:r>
      <w:r w:rsidRPr="004C79BB">
        <w:rPr>
          <w:sz w:val="20"/>
          <w:szCs w:val="20"/>
        </w:rPr>
        <w:t xml:space="preserve">Owner will send a copy of the final Bid Tabulation to all Bidders within ten (10) working days of the Bid Opening. </w:t>
      </w:r>
    </w:p>
    <w:p w:rsidR="00D13D81" w:rsidRPr="004C79BB" w:rsidRDefault="00D13D81" w:rsidP="00B07A90">
      <w:pPr>
        <w:pStyle w:val="CM24"/>
        <w:tabs>
          <w:tab w:val="left" w:pos="540"/>
        </w:tabs>
        <w:spacing w:before="60" w:after="0"/>
        <w:ind w:left="547"/>
        <w:jc w:val="both"/>
        <w:rPr>
          <w:sz w:val="20"/>
          <w:szCs w:val="20"/>
        </w:rPr>
      </w:pPr>
      <w:r w:rsidRPr="004C79BB">
        <w:rPr>
          <w:b/>
          <w:bCs/>
          <w:sz w:val="20"/>
          <w:szCs w:val="20"/>
        </w:rPr>
        <w:t>5.1.4</w:t>
      </w:r>
      <w:r w:rsidR="007D77AA">
        <w:rPr>
          <w:b/>
          <w:bCs/>
          <w:sz w:val="20"/>
          <w:szCs w:val="20"/>
        </w:rPr>
        <w:t xml:space="preserve"> </w:t>
      </w:r>
      <w:r w:rsidRPr="004C79BB">
        <w:rPr>
          <w:b/>
          <w:bCs/>
          <w:sz w:val="20"/>
          <w:szCs w:val="20"/>
        </w:rPr>
        <w:t xml:space="preserve"> </w:t>
      </w:r>
      <w:r w:rsidRPr="004C79BB">
        <w:rPr>
          <w:sz w:val="20"/>
          <w:szCs w:val="20"/>
        </w:rPr>
        <w:t xml:space="preserve">If Owner determines to award the Project, Owner will, after posting a </w:t>
      </w:r>
      <w:r w:rsidRPr="004C79BB">
        <w:rPr>
          <w:iCs/>
          <w:sz w:val="20"/>
          <w:szCs w:val="20"/>
        </w:rPr>
        <w:t>Notice of Intended Award</w:t>
      </w:r>
      <w:r w:rsidRPr="004C79BB">
        <w:rPr>
          <w:sz w:val="20"/>
          <w:szCs w:val="20"/>
        </w:rPr>
        <w:t xml:space="preserve">, send a copy of the Notice to all Bidders. </w:t>
      </w:r>
    </w:p>
    <w:p w:rsidR="00D13D81" w:rsidRPr="004C79BB" w:rsidRDefault="00D13D81" w:rsidP="00B07A90">
      <w:pPr>
        <w:pStyle w:val="CM24"/>
        <w:tabs>
          <w:tab w:val="left" w:pos="540"/>
        </w:tabs>
        <w:spacing w:before="60" w:after="0"/>
        <w:ind w:left="547"/>
        <w:jc w:val="both"/>
        <w:rPr>
          <w:sz w:val="20"/>
          <w:szCs w:val="20"/>
        </w:rPr>
      </w:pPr>
      <w:r w:rsidRPr="004C79BB">
        <w:rPr>
          <w:b/>
          <w:bCs/>
          <w:sz w:val="20"/>
          <w:szCs w:val="20"/>
        </w:rPr>
        <w:t>5.1.5</w:t>
      </w:r>
      <w:r w:rsidR="007D77AA">
        <w:rPr>
          <w:b/>
          <w:bCs/>
          <w:sz w:val="20"/>
          <w:szCs w:val="20"/>
        </w:rPr>
        <w:t xml:space="preserve"> </w:t>
      </w:r>
      <w:r w:rsidRPr="004C79BB">
        <w:rPr>
          <w:b/>
          <w:bCs/>
          <w:sz w:val="20"/>
          <w:szCs w:val="20"/>
        </w:rPr>
        <w:t xml:space="preserve"> </w:t>
      </w:r>
      <w:r w:rsidRPr="004C79BB">
        <w:rPr>
          <w:sz w:val="20"/>
          <w:szCs w:val="20"/>
        </w:rPr>
        <w:t xml:space="preserve">If only one Bid is received, Owner will open and consider the Bid. </w:t>
      </w:r>
    </w:p>
    <w:p w:rsidR="001870A8" w:rsidRPr="004C79BB" w:rsidRDefault="000E412A" w:rsidP="00B07A90">
      <w:pPr>
        <w:pStyle w:val="CM24"/>
        <w:tabs>
          <w:tab w:val="left" w:pos="540"/>
        </w:tabs>
        <w:spacing w:before="120" w:after="0"/>
        <w:ind w:left="547" w:hanging="547"/>
        <w:jc w:val="both"/>
        <w:rPr>
          <w:b/>
          <w:i/>
          <w:iCs/>
          <w:sz w:val="20"/>
          <w:szCs w:val="20"/>
        </w:rPr>
      </w:pPr>
      <w:r w:rsidRPr="004C79BB">
        <w:rPr>
          <w:b/>
          <w:bCs/>
          <w:sz w:val="20"/>
          <w:szCs w:val="20"/>
        </w:rPr>
        <w:t>2</w:t>
      </w:r>
      <w:r w:rsidR="00D709D3" w:rsidRPr="004C79BB">
        <w:rPr>
          <w:b/>
          <w:bCs/>
          <w:sz w:val="20"/>
          <w:szCs w:val="20"/>
        </w:rPr>
        <w:t>.32</w:t>
      </w:r>
      <w:r w:rsidR="007D77AA">
        <w:rPr>
          <w:b/>
          <w:bCs/>
          <w:sz w:val="20"/>
          <w:szCs w:val="20"/>
        </w:rPr>
        <w:tab/>
      </w:r>
      <w:r w:rsidR="00D13D81" w:rsidRPr="004C79BB">
        <w:rPr>
          <w:i/>
          <w:iCs/>
          <w:sz w:val="20"/>
          <w:szCs w:val="20"/>
        </w:rPr>
        <w:t xml:space="preserve">In </w:t>
      </w:r>
      <w:r w:rsidR="001C1026" w:rsidRPr="004C79BB">
        <w:rPr>
          <w:i/>
          <w:iCs/>
          <w:sz w:val="20"/>
          <w:szCs w:val="20"/>
        </w:rPr>
        <w:t>Section</w:t>
      </w:r>
      <w:r w:rsidR="001870A8" w:rsidRPr="004C79BB">
        <w:rPr>
          <w:i/>
          <w:iCs/>
          <w:sz w:val="20"/>
          <w:szCs w:val="20"/>
        </w:rPr>
        <w:t xml:space="preserve"> </w:t>
      </w:r>
      <w:r w:rsidR="00751D8A" w:rsidRPr="004C79BB">
        <w:rPr>
          <w:i/>
          <w:iCs/>
          <w:sz w:val="20"/>
          <w:szCs w:val="20"/>
        </w:rPr>
        <w:t>5.2, insert the section number “5.2.1</w:t>
      </w:r>
      <w:r w:rsidR="007645D2" w:rsidRPr="004C79BB">
        <w:rPr>
          <w:i/>
          <w:iCs/>
          <w:sz w:val="20"/>
          <w:szCs w:val="20"/>
        </w:rPr>
        <w:t xml:space="preserve">” before the </w:t>
      </w:r>
      <w:r w:rsidR="00751D8A" w:rsidRPr="004C79BB">
        <w:rPr>
          <w:i/>
          <w:iCs/>
          <w:sz w:val="20"/>
          <w:szCs w:val="20"/>
        </w:rPr>
        <w:t xml:space="preserve">words </w:t>
      </w:r>
      <w:r w:rsidR="007645D2" w:rsidRPr="004C79BB">
        <w:rPr>
          <w:i/>
          <w:iCs/>
          <w:sz w:val="20"/>
          <w:szCs w:val="20"/>
        </w:rPr>
        <w:t xml:space="preserve">of the </w:t>
      </w:r>
      <w:r w:rsidR="00751D8A" w:rsidRPr="004C79BB">
        <w:rPr>
          <w:i/>
          <w:iCs/>
          <w:sz w:val="20"/>
          <w:szCs w:val="20"/>
        </w:rPr>
        <w:t>“The Owner”</w:t>
      </w:r>
      <w:r w:rsidR="007645D2" w:rsidRPr="004C79BB">
        <w:rPr>
          <w:i/>
          <w:iCs/>
          <w:sz w:val="20"/>
          <w:szCs w:val="20"/>
        </w:rPr>
        <w:t xml:space="preserve"> at the beginning of the sentence.</w:t>
      </w:r>
    </w:p>
    <w:p w:rsidR="001870A8" w:rsidRPr="004C79BB" w:rsidRDefault="000E412A" w:rsidP="00B07A90">
      <w:pPr>
        <w:pStyle w:val="CM24"/>
        <w:tabs>
          <w:tab w:val="left" w:pos="540"/>
          <w:tab w:val="left" w:pos="720"/>
          <w:tab w:val="left" w:pos="1440"/>
        </w:tabs>
        <w:spacing w:before="120" w:after="0"/>
        <w:jc w:val="both"/>
        <w:rPr>
          <w:i/>
          <w:iCs/>
          <w:sz w:val="20"/>
          <w:szCs w:val="20"/>
        </w:rPr>
      </w:pPr>
      <w:r w:rsidRPr="004C79BB">
        <w:rPr>
          <w:b/>
          <w:bCs/>
          <w:sz w:val="20"/>
          <w:szCs w:val="20"/>
        </w:rPr>
        <w:t>2</w:t>
      </w:r>
      <w:r w:rsidR="00D709D3" w:rsidRPr="004C79BB">
        <w:rPr>
          <w:b/>
          <w:bCs/>
          <w:sz w:val="20"/>
          <w:szCs w:val="20"/>
        </w:rPr>
        <w:t>.33</w:t>
      </w:r>
      <w:r w:rsidR="007D77AA">
        <w:rPr>
          <w:b/>
          <w:bCs/>
          <w:sz w:val="20"/>
          <w:szCs w:val="20"/>
        </w:rPr>
        <w:tab/>
      </w:r>
      <w:r w:rsidR="00751D8A" w:rsidRPr="004C79BB">
        <w:rPr>
          <w:i/>
          <w:iCs/>
          <w:sz w:val="20"/>
          <w:szCs w:val="20"/>
        </w:rPr>
        <w:t>Insert the following Sections 5.2.2 and 5.2.3:</w:t>
      </w:r>
    </w:p>
    <w:p w:rsidR="00A40236" w:rsidRPr="004C79BB" w:rsidRDefault="00A40236" w:rsidP="00B07A90">
      <w:pPr>
        <w:pStyle w:val="CM26"/>
        <w:tabs>
          <w:tab w:val="left" w:pos="540"/>
        </w:tabs>
        <w:spacing w:before="60" w:after="0"/>
        <w:ind w:left="547"/>
        <w:jc w:val="both"/>
        <w:rPr>
          <w:sz w:val="20"/>
          <w:szCs w:val="20"/>
        </w:rPr>
      </w:pPr>
      <w:r w:rsidRPr="004C79BB">
        <w:rPr>
          <w:b/>
          <w:bCs/>
          <w:sz w:val="20"/>
          <w:szCs w:val="20"/>
        </w:rPr>
        <w:t>5.2.2</w:t>
      </w:r>
      <w:r w:rsidR="007D77AA">
        <w:rPr>
          <w:b/>
          <w:bCs/>
          <w:sz w:val="20"/>
          <w:szCs w:val="20"/>
        </w:rPr>
        <w:t xml:space="preserve"> </w:t>
      </w:r>
      <w:r w:rsidRPr="004C79BB">
        <w:rPr>
          <w:b/>
          <w:bCs/>
          <w:sz w:val="20"/>
          <w:szCs w:val="20"/>
        </w:rPr>
        <w:t xml:space="preserve"> </w:t>
      </w:r>
      <w:r w:rsidRPr="004C79BB">
        <w:rPr>
          <w:bCs/>
          <w:sz w:val="20"/>
          <w:szCs w:val="20"/>
        </w:rPr>
        <w:t xml:space="preserve">The reasons for which the Owner will reject </w:t>
      </w:r>
      <w:r w:rsidRPr="004C79BB">
        <w:rPr>
          <w:sz w:val="20"/>
          <w:szCs w:val="20"/>
        </w:rPr>
        <w:t xml:space="preserve">Bids include, but are not limited to: </w:t>
      </w:r>
    </w:p>
    <w:p w:rsidR="00A40236" w:rsidRPr="004C79BB" w:rsidRDefault="00A40236" w:rsidP="00B07A90">
      <w:pPr>
        <w:pStyle w:val="CM24"/>
        <w:tabs>
          <w:tab w:val="left" w:pos="540"/>
        </w:tabs>
        <w:spacing w:after="0"/>
        <w:ind w:left="1350" w:hanging="360"/>
        <w:jc w:val="both"/>
        <w:rPr>
          <w:sz w:val="20"/>
          <w:szCs w:val="20"/>
        </w:rPr>
      </w:pPr>
      <w:r w:rsidRPr="004C79BB">
        <w:rPr>
          <w:b/>
          <w:bCs/>
          <w:sz w:val="20"/>
          <w:szCs w:val="20"/>
        </w:rPr>
        <w:t>.1</w:t>
      </w:r>
      <w:r w:rsidRPr="004C79BB">
        <w:rPr>
          <w:b/>
          <w:bCs/>
          <w:sz w:val="20"/>
          <w:szCs w:val="20"/>
        </w:rPr>
        <w:tab/>
      </w:r>
      <w:r w:rsidRPr="004C79BB">
        <w:rPr>
          <w:sz w:val="20"/>
          <w:szCs w:val="20"/>
        </w:rPr>
        <w:t>Failure by a Bidder to be represented at a Mandatory Pre</w:t>
      </w:r>
      <w:r w:rsidR="007D77AA">
        <w:rPr>
          <w:sz w:val="20"/>
          <w:szCs w:val="20"/>
        </w:rPr>
        <w:t>-Bid Conference or site visit;</w:t>
      </w:r>
    </w:p>
    <w:p w:rsidR="00A40236" w:rsidRPr="004C79BB" w:rsidRDefault="00A40236" w:rsidP="00B07A90">
      <w:pPr>
        <w:pStyle w:val="CM24"/>
        <w:tabs>
          <w:tab w:val="left" w:pos="540"/>
        </w:tabs>
        <w:spacing w:after="0"/>
        <w:ind w:left="1350" w:hanging="360"/>
        <w:jc w:val="both"/>
        <w:rPr>
          <w:sz w:val="20"/>
          <w:szCs w:val="20"/>
        </w:rPr>
      </w:pPr>
      <w:r w:rsidRPr="004C79BB">
        <w:rPr>
          <w:b/>
          <w:bCs/>
          <w:sz w:val="20"/>
          <w:szCs w:val="20"/>
        </w:rPr>
        <w:t>.2</w:t>
      </w:r>
      <w:r w:rsidRPr="004C79BB">
        <w:rPr>
          <w:b/>
          <w:bCs/>
          <w:sz w:val="20"/>
          <w:szCs w:val="20"/>
        </w:rPr>
        <w:tab/>
      </w:r>
      <w:r w:rsidRPr="004C79BB">
        <w:rPr>
          <w:sz w:val="20"/>
          <w:szCs w:val="20"/>
        </w:rPr>
        <w:t xml:space="preserve">Failure to deliver the </w:t>
      </w:r>
      <w:r w:rsidR="007D77AA">
        <w:rPr>
          <w:sz w:val="20"/>
          <w:szCs w:val="20"/>
        </w:rPr>
        <w:t>Bid on time;</w:t>
      </w:r>
    </w:p>
    <w:p w:rsidR="00A40236" w:rsidRPr="004C79BB" w:rsidRDefault="00A40236" w:rsidP="00B07A90">
      <w:pPr>
        <w:pStyle w:val="CM24"/>
        <w:tabs>
          <w:tab w:val="left" w:pos="540"/>
        </w:tabs>
        <w:spacing w:after="0"/>
        <w:ind w:left="1350" w:hanging="360"/>
        <w:jc w:val="both"/>
        <w:rPr>
          <w:sz w:val="20"/>
          <w:szCs w:val="20"/>
        </w:rPr>
      </w:pPr>
      <w:r w:rsidRPr="004C79BB">
        <w:rPr>
          <w:b/>
          <w:bCs/>
          <w:sz w:val="20"/>
          <w:szCs w:val="20"/>
        </w:rPr>
        <w:t>.3</w:t>
      </w:r>
      <w:r w:rsidRPr="004C79BB">
        <w:rPr>
          <w:b/>
          <w:bCs/>
          <w:sz w:val="20"/>
          <w:szCs w:val="20"/>
        </w:rPr>
        <w:tab/>
      </w:r>
      <w:r w:rsidRPr="004C79BB">
        <w:rPr>
          <w:sz w:val="20"/>
          <w:szCs w:val="20"/>
        </w:rPr>
        <w:t>Failure to comply with Bid Security requirements, excep</w:t>
      </w:r>
      <w:r w:rsidR="007D77AA">
        <w:rPr>
          <w:sz w:val="20"/>
          <w:szCs w:val="20"/>
        </w:rPr>
        <w:t>t as expressly allowed by law;</w:t>
      </w:r>
    </w:p>
    <w:p w:rsidR="00A40236" w:rsidRPr="004C79BB" w:rsidRDefault="00A40236" w:rsidP="00B07A90">
      <w:pPr>
        <w:pStyle w:val="CM24"/>
        <w:tabs>
          <w:tab w:val="left" w:pos="540"/>
        </w:tabs>
        <w:spacing w:after="0"/>
        <w:ind w:left="1350" w:hanging="360"/>
        <w:jc w:val="both"/>
        <w:rPr>
          <w:sz w:val="20"/>
          <w:szCs w:val="20"/>
        </w:rPr>
      </w:pPr>
      <w:r w:rsidRPr="004C79BB">
        <w:rPr>
          <w:b/>
          <w:bCs/>
          <w:sz w:val="20"/>
          <w:szCs w:val="20"/>
        </w:rPr>
        <w:t>.4</w:t>
      </w:r>
      <w:r w:rsidRPr="004C79BB">
        <w:rPr>
          <w:b/>
          <w:bCs/>
          <w:sz w:val="20"/>
          <w:szCs w:val="20"/>
        </w:rPr>
        <w:tab/>
      </w:r>
      <w:r w:rsidRPr="004C79BB">
        <w:rPr>
          <w:sz w:val="20"/>
          <w:szCs w:val="20"/>
        </w:rPr>
        <w:t>Listing an invalid electronic Bid Bond authori</w:t>
      </w:r>
      <w:r w:rsidR="007D77AA">
        <w:rPr>
          <w:sz w:val="20"/>
          <w:szCs w:val="20"/>
        </w:rPr>
        <w:t>zation number on the bid form;</w:t>
      </w:r>
    </w:p>
    <w:p w:rsidR="00A40236" w:rsidRPr="004C79BB" w:rsidRDefault="00A40236" w:rsidP="00B07A90">
      <w:pPr>
        <w:pStyle w:val="CM24"/>
        <w:tabs>
          <w:tab w:val="left" w:pos="540"/>
        </w:tabs>
        <w:spacing w:after="0"/>
        <w:ind w:left="1350" w:hanging="360"/>
        <w:jc w:val="both"/>
        <w:rPr>
          <w:sz w:val="20"/>
          <w:szCs w:val="20"/>
        </w:rPr>
      </w:pPr>
      <w:r w:rsidRPr="004C79BB">
        <w:rPr>
          <w:b/>
          <w:bCs/>
          <w:sz w:val="20"/>
          <w:szCs w:val="20"/>
        </w:rPr>
        <w:t>.5</w:t>
      </w:r>
      <w:r w:rsidRPr="004C79BB">
        <w:rPr>
          <w:b/>
          <w:bCs/>
          <w:sz w:val="20"/>
          <w:szCs w:val="20"/>
        </w:rPr>
        <w:tab/>
      </w:r>
      <w:r w:rsidRPr="004C79BB">
        <w:rPr>
          <w:sz w:val="20"/>
          <w:szCs w:val="20"/>
        </w:rPr>
        <w:t>Failure to Bid an Alternate, excep</w:t>
      </w:r>
      <w:r w:rsidR="007D77AA">
        <w:rPr>
          <w:sz w:val="20"/>
          <w:szCs w:val="20"/>
        </w:rPr>
        <w:t>t as expressly allowed by law;</w:t>
      </w:r>
    </w:p>
    <w:p w:rsidR="00A40236" w:rsidRPr="004C79BB" w:rsidRDefault="00A40236" w:rsidP="00B07A90">
      <w:pPr>
        <w:pStyle w:val="CM24"/>
        <w:tabs>
          <w:tab w:val="left" w:pos="540"/>
        </w:tabs>
        <w:spacing w:after="0"/>
        <w:ind w:left="1350" w:hanging="360"/>
        <w:jc w:val="both"/>
        <w:rPr>
          <w:sz w:val="20"/>
          <w:szCs w:val="20"/>
        </w:rPr>
      </w:pPr>
      <w:r w:rsidRPr="004C79BB">
        <w:rPr>
          <w:b/>
          <w:bCs/>
          <w:sz w:val="20"/>
          <w:szCs w:val="20"/>
        </w:rPr>
        <w:t>.6</w:t>
      </w:r>
      <w:r w:rsidRPr="004C79BB">
        <w:rPr>
          <w:b/>
          <w:bCs/>
          <w:sz w:val="20"/>
          <w:szCs w:val="20"/>
        </w:rPr>
        <w:tab/>
      </w:r>
      <w:r w:rsidRPr="004C79BB">
        <w:rPr>
          <w:sz w:val="20"/>
          <w:szCs w:val="20"/>
        </w:rPr>
        <w:t>Failure to list qualified Sub</w:t>
      </w:r>
      <w:r w:rsidR="007D77AA">
        <w:rPr>
          <w:sz w:val="20"/>
          <w:szCs w:val="20"/>
        </w:rPr>
        <w:t>contractors as required by law;</w:t>
      </w:r>
    </w:p>
    <w:p w:rsidR="00A40236" w:rsidRPr="004C79BB" w:rsidRDefault="00A40236" w:rsidP="00B07A90">
      <w:pPr>
        <w:pStyle w:val="CM24"/>
        <w:tabs>
          <w:tab w:val="left" w:pos="540"/>
        </w:tabs>
        <w:spacing w:after="0"/>
        <w:ind w:left="1350" w:hanging="360"/>
        <w:jc w:val="both"/>
        <w:rPr>
          <w:sz w:val="20"/>
          <w:szCs w:val="20"/>
        </w:rPr>
      </w:pPr>
      <w:r w:rsidRPr="004C79BB">
        <w:rPr>
          <w:b/>
          <w:bCs/>
          <w:sz w:val="20"/>
          <w:szCs w:val="20"/>
        </w:rPr>
        <w:t>.7</w:t>
      </w:r>
      <w:r w:rsidRPr="004C79BB">
        <w:rPr>
          <w:b/>
          <w:bCs/>
          <w:sz w:val="20"/>
          <w:szCs w:val="20"/>
        </w:rPr>
        <w:tab/>
      </w:r>
      <w:r w:rsidRPr="004C79BB">
        <w:rPr>
          <w:sz w:val="20"/>
          <w:szCs w:val="20"/>
        </w:rPr>
        <w:t>Showing any material modification(s) or ex</w:t>
      </w:r>
      <w:r w:rsidR="007D77AA">
        <w:rPr>
          <w:sz w:val="20"/>
          <w:szCs w:val="20"/>
        </w:rPr>
        <w:t>ception(s) qualifying the Bid;</w:t>
      </w:r>
    </w:p>
    <w:p w:rsidR="00A40236" w:rsidRPr="004C79BB" w:rsidRDefault="00A40236" w:rsidP="00B07A90">
      <w:pPr>
        <w:pStyle w:val="CM24"/>
        <w:tabs>
          <w:tab w:val="left" w:pos="540"/>
        </w:tabs>
        <w:spacing w:after="0"/>
        <w:ind w:left="1350" w:hanging="360"/>
        <w:jc w:val="both"/>
        <w:rPr>
          <w:sz w:val="20"/>
          <w:szCs w:val="20"/>
        </w:rPr>
      </w:pPr>
      <w:r w:rsidRPr="004C79BB">
        <w:rPr>
          <w:b/>
          <w:bCs/>
          <w:sz w:val="20"/>
          <w:szCs w:val="20"/>
        </w:rPr>
        <w:t>.8</w:t>
      </w:r>
      <w:r w:rsidRPr="004C79BB">
        <w:rPr>
          <w:b/>
          <w:bCs/>
          <w:sz w:val="20"/>
          <w:szCs w:val="20"/>
        </w:rPr>
        <w:tab/>
      </w:r>
      <w:r w:rsidRPr="004C79BB">
        <w:rPr>
          <w:sz w:val="20"/>
          <w:szCs w:val="20"/>
        </w:rPr>
        <w:t>Faxing a Bid directly to the Ow</w:t>
      </w:r>
      <w:r w:rsidR="007D77AA">
        <w:rPr>
          <w:sz w:val="20"/>
          <w:szCs w:val="20"/>
        </w:rPr>
        <w:t>ner or their representative; or</w:t>
      </w:r>
    </w:p>
    <w:p w:rsidR="00A40236" w:rsidRPr="004C79BB" w:rsidRDefault="00A40236" w:rsidP="00B07A90">
      <w:pPr>
        <w:pStyle w:val="CM26"/>
        <w:tabs>
          <w:tab w:val="left" w:pos="540"/>
        </w:tabs>
        <w:spacing w:after="0"/>
        <w:ind w:left="1350" w:hanging="360"/>
        <w:jc w:val="both"/>
        <w:rPr>
          <w:sz w:val="20"/>
          <w:szCs w:val="20"/>
        </w:rPr>
      </w:pPr>
      <w:r w:rsidRPr="004C79BB">
        <w:rPr>
          <w:b/>
          <w:bCs/>
          <w:sz w:val="20"/>
          <w:szCs w:val="20"/>
        </w:rPr>
        <w:t>.9</w:t>
      </w:r>
      <w:r w:rsidRPr="004C79BB">
        <w:rPr>
          <w:b/>
          <w:bCs/>
          <w:sz w:val="20"/>
          <w:szCs w:val="20"/>
        </w:rPr>
        <w:tab/>
      </w:r>
      <w:r w:rsidRPr="004C79BB">
        <w:rPr>
          <w:sz w:val="20"/>
          <w:szCs w:val="20"/>
        </w:rPr>
        <w:t>Failure to include a properly executed Power-of-Attorney with the bid bond.</w:t>
      </w:r>
    </w:p>
    <w:p w:rsidR="00A40236" w:rsidRPr="004C79BB" w:rsidRDefault="00A40236" w:rsidP="00B07A90">
      <w:pPr>
        <w:pStyle w:val="AIAAgreementBodyText"/>
        <w:tabs>
          <w:tab w:val="clear" w:pos="720"/>
          <w:tab w:val="left" w:pos="540"/>
        </w:tabs>
        <w:spacing w:before="60"/>
        <w:ind w:left="540"/>
        <w:jc w:val="both"/>
      </w:pPr>
      <w:r w:rsidRPr="004C79BB">
        <w:rPr>
          <w:b/>
        </w:rPr>
        <w:t>5.2.3</w:t>
      </w:r>
      <w:r w:rsidR="007D77AA">
        <w:rPr>
          <w:b/>
        </w:rPr>
        <w:t xml:space="preserve"> </w:t>
      </w:r>
      <w:r w:rsidR="00614BA3" w:rsidRPr="004C79BB">
        <w:rPr>
          <w:b/>
        </w:rPr>
        <w:t xml:space="preserve"> </w:t>
      </w:r>
      <w:r w:rsidRPr="004C79BB">
        <w:t>The Owner may reject a Bid as nonresponsive if the prices bid are materially unbalanced between line items or sub</w:t>
      </w:r>
      <w:r w:rsidR="003601D9" w:rsidRPr="004C79BB">
        <w:t>-</w:t>
      </w:r>
      <w:r w:rsidRPr="004C79BB">
        <w:t xml:space="preserve">line items. </w:t>
      </w:r>
      <w:r w:rsidR="007D77AA">
        <w:t xml:space="preserve"> </w:t>
      </w:r>
      <w:r w:rsidRPr="004C79BB">
        <w:t>A bid is materially unbalanced when it is based on prices significantly less than cost for some work and prices which are significantly overstated in relation to cost for other work, and if there is a reasonable doubt that the bid will result in the lowest overall cost to the Owner even though it may be the low evaluated bid, or if it is so unbalanced as to be tantamount to allowing an advance payment.</w:t>
      </w:r>
    </w:p>
    <w:p w:rsidR="00A26D1E" w:rsidRDefault="00A26D1E">
      <w:pPr>
        <w:rPr>
          <w:b/>
          <w:bCs/>
          <w:sz w:val="20"/>
          <w:szCs w:val="20"/>
        </w:rPr>
      </w:pPr>
      <w:r>
        <w:rPr>
          <w:b/>
          <w:bCs/>
          <w:sz w:val="20"/>
          <w:szCs w:val="20"/>
        </w:rPr>
        <w:br w:type="page"/>
      </w:r>
    </w:p>
    <w:p w:rsidR="001870A8" w:rsidRPr="004C79BB" w:rsidRDefault="000E412A" w:rsidP="00B07A90">
      <w:pPr>
        <w:pStyle w:val="CM24"/>
        <w:tabs>
          <w:tab w:val="left" w:pos="540"/>
          <w:tab w:val="left" w:pos="720"/>
        </w:tabs>
        <w:spacing w:before="120" w:after="0"/>
        <w:jc w:val="both"/>
        <w:rPr>
          <w:sz w:val="20"/>
          <w:szCs w:val="20"/>
        </w:rPr>
      </w:pPr>
      <w:r w:rsidRPr="004C79BB">
        <w:rPr>
          <w:b/>
          <w:bCs/>
          <w:sz w:val="20"/>
          <w:szCs w:val="20"/>
        </w:rPr>
        <w:lastRenderedPageBreak/>
        <w:t>2</w:t>
      </w:r>
      <w:r w:rsidR="00D709D3" w:rsidRPr="004C79BB">
        <w:rPr>
          <w:b/>
          <w:bCs/>
          <w:sz w:val="20"/>
          <w:szCs w:val="20"/>
        </w:rPr>
        <w:t>.34</w:t>
      </w:r>
      <w:r w:rsidR="007D77AA">
        <w:rPr>
          <w:b/>
          <w:bCs/>
          <w:sz w:val="20"/>
          <w:szCs w:val="20"/>
        </w:rPr>
        <w:tab/>
      </w:r>
      <w:r w:rsidR="001870A8" w:rsidRPr="004C79BB">
        <w:rPr>
          <w:i/>
          <w:iCs/>
          <w:sz w:val="20"/>
          <w:szCs w:val="20"/>
        </w:rPr>
        <w:t xml:space="preserve">Delete </w:t>
      </w:r>
      <w:r w:rsidR="00A40236" w:rsidRPr="004C79BB">
        <w:rPr>
          <w:i/>
          <w:iCs/>
          <w:sz w:val="20"/>
          <w:szCs w:val="20"/>
        </w:rPr>
        <w:t>Section</w:t>
      </w:r>
      <w:r w:rsidR="001870A8" w:rsidRPr="004C79BB">
        <w:rPr>
          <w:i/>
          <w:iCs/>
          <w:sz w:val="20"/>
          <w:szCs w:val="20"/>
        </w:rPr>
        <w:t xml:space="preserve"> 6</w:t>
      </w:r>
      <w:r w:rsidR="00A40236" w:rsidRPr="004C79BB">
        <w:rPr>
          <w:i/>
          <w:iCs/>
          <w:sz w:val="20"/>
          <w:szCs w:val="20"/>
        </w:rPr>
        <w:t>.1 and</w:t>
      </w:r>
      <w:r w:rsidR="001870A8" w:rsidRPr="004C79BB">
        <w:rPr>
          <w:i/>
          <w:iCs/>
          <w:sz w:val="20"/>
          <w:szCs w:val="20"/>
        </w:rPr>
        <w:t xml:space="preserve"> substitute the following: </w:t>
      </w:r>
    </w:p>
    <w:p w:rsidR="00A40236" w:rsidRPr="004C79BB" w:rsidRDefault="00A40236" w:rsidP="00B07A90">
      <w:pPr>
        <w:pStyle w:val="AIASubheading"/>
        <w:tabs>
          <w:tab w:val="clear" w:pos="720"/>
          <w:tab w:val="left" w:pos="540"/>
        </w:tabs>
        <w:spacing w:before="60"/>
        <w:ind w:left="547"/>
        <w:jc w:val="both"/>
        <w:rPr>
          <w:rFonts w:ascii="Times New Roman" w:hAnsi="Times New Roman" w:cs="Times New Roman"/>
        </w:rPr>
      </w:pPr>
      <w:r w:rsidRPr="004C79BB">
        <w:rPr>
          <w:rFonts w:ascii="Times New Roman" w:hAnsi="Times New Roman" w:cs="Times New Roman"/>
        </w:rPr>
        <w:t>6.1</w:t>
      </w:r>
      <w:r w:rsidR="007D77AA">
        <w:rPr>
          <w:rFonts w:ascii="Times New Roman" w:hAnsi="Times New Roman" w:cs="Times New Roman"/>
        </w:rPr>
        <w:t xml:space="preserve"> </w:t>
      </w:r>
      <w:r w:rsidRPr="004C79BB">
        <w:rPr>
          <w:rFonts w:ascii="Times New Roman" w:hAnsi="Times New Roman" w:cs="Times New Roman"/>
        </w:rPr>
        <w:t xml:space="preserve"> CONTRACTOR'S</w:t>
      </w:r>
      <w:r w:rsidR="007D77AA">
        <w:rPr>
          <w:rFonts w:ascii="Times New Roman" w:hAnsi="Times New Roman" w:cs="Times New Roman"/>
        </w:rPr>
        <w:t xml:space="preserve"> </w:t>
      </w:r>
      <w:r w:rsidRPr="004C79BB">
        <w:rPr>
          <w:rFonts w:ascii="Times New Roman" w:hAnsi="Times New Roman" w:cs="Times New Roman"/>
        </w:rPr>
        <w:t>RESPONSIBILITY</w:t>
      </w:r>
    </w:p>
    <w:p w:rsidR="00A40236" w:rsidRPr="004C79BB" w:rsidRDefault="00A40236" w:rsidP="00B07A90">
      <w:pPr>
        <w:pStyle w:val="AIAAgreementBodyText"/>
        <w:tabs>
          <w:tab w:val="clear" w:pos="720"/>
          <w:tab w:val="left" w:pos="540"/>
        </w:tabs>
        <w:ind w:left="540"/>
        <w:jc w:val="both"/>
      </w:pPr>
      <w:r w:rsidRPr="004C79BB">
        <w:t xml:space="preserve">Owner will make a determination of Bidder’s responsibility before awarding a contract. Bidder shall provide all information and documentation requested by the Owner to support the Owner’s evaluation of responsibility. </w:t>
      </w:r>
      <w:r w:rsidR="00720D0E">
        <w:t xml:space="preserve"> </w:t>
      </w:r>
      <w:r w:rsidRPr="004C79BB">
        <w:t>Failure of Bidder to provide requested information is cause for the Owner, at its option, to determine the Bidder to be non-responsible</w:t>
      </w:r>
    </w:p>
    <w:p w:rsidR="001870A8" w:rsidRPr="004C79BB" w:rsidRDefault="000E412A" w:rsidP="00B07A90">
      <w:pPr>
        <w:pStyle w:val="CM24"/>
        <w:tabs>
          <w:tab w:val="left" w:pos="540"/>
          <w:tab w:val="left" w:pos="720"/>
        </w:tabs>
        <w:spacing w:before="120" w:after="0"/>
        <w:jc w:val="both"/>
        <w:rPr>
          <w:i/>
          <w:iCs/>
          <w:sz w:val="20"/>
          <w:szCs w:val="20"/>
        </w:rPr>
      </w:pPr>
      <w:r w:rsidRPr="004C79BB">
        <w:rPr>
          <w:b/>
          <w:bCs/>
          <w:sz w:val="20"/>
          <w:szCs w:val="20"/>
        </w:rPr>
        <w:t>2</w:t>
      </w:r>
      <w:r w:rsidR="00D709D3" w:rsidRPr="004C79BB">
        <w:rPr>
          <w:b/>
          <w:bCs/>
          <w:sz w:val="20"/>
          <w:szCs w:val="20"/>
        </w:rPr>
        <w:t>.35</w:t>
      </w:r>
      <w:r w:rsidR="00720D0E">
        <w:rPr>
          <w:b/>
          <w:bCs/>
          <w:sz w:val="20"/>
          <w:szCs w:val="20"/>
        </w:rPr>
        <w:tab/>
      </w:r>
      <w:r w:rsidR="001870A8" w:rsidRPr="004C79BB">
        <w:rPr>
          <w:i/>
          <w:iCs/>
          <w:sz w:val="20"/>
          <w:szCs w:val="20"/>
        </w:rPr>
        <w:t xml:space="preserve">Delete </w:t>
      </w:r>
      <w:r w:rsidR="00A40236" w:rsidRPr="004C79BB">
        <w:rPr>
          <w:i/>
          <w:iCs/>
          <w:sz w:val="20"/>
          <w:szCs w:val="20"/>
        </w:rPr>
        <w:t>the language of Section 6.2 and insert the word “Reserved.”</w:t>
      </w:r>
      <w:r w:rsidR="001870A8" w:rsidRPr="004C79BB">
        <w:rPr>
          <w:i/>
          <w:iCs/>
          <w:sz w:val="20"/>
          <w:szCs w:val="20"/>
        </w:rPr>
        <w:t xml:space="preserve"> </w:t>
      </w:r>
    </w:p>
    <w:p w:rsidR="00A40236" w:rsidRPr="004C79BB" w:rsidRDefault="000E412A" w:rsidP="00B07A90">
      <w:pPr>
        <w:pStyle w:val="AIAAgreementBodyText"/>
        <w:tabs>
          <w:tab w:val="left" w:pos="540"/>
        </w:tabs>
        <w:spacing w:before="120"/>
        <w:jc w:val="both"/>
      </w:pPr>
      <w:r w:rsidRPr="004C79BB">
        <w:rPr>
          <w:b/>
          <w:bCs/>
          <w:color w:val="000000"/>
        </w:rPr>
        <w:t>2</w:t>
      </w:r>
      <w:r w:rsidR="001870A8" w:rsidRPr="004C79BB">
        <w:rPr>
          <w:b/>
          <w:bCs/>
          <w:color w:val="000000"/>
        </w:rPr>
        <w:t>.3</w:t>
      </w:r>
      <w:r w:rsidR="00D709D3" w:rsidRPr="004C79BB">
        <w:rPr>
          <w:b/>
          <w:bCs/>
          <w:color w:val="000000"/>
        </w:rPr>
        <w:t>6</w:t>
      </w:r>
      <w:r w:rsidR="00720D0E">
        <w:rPr>
          <w:b/>
          <w:bCs/>
          <w:color w:val="000000"/>
        </w:rPr>
        <w:tab/>
      </w:r>
      <w:r w:rsidR="007C3F4D" w:rsidRPr="004C79BB">
        <w:rPr>
          <w:i/>
          <w:iCs/>
        </w:rPr>
        <w:t>Delete the language of Sections 6.3.2, 6.3.3, and 6.3.4 and insert the word “Reserved” after each Section Number.</w:t>
      </w:r>
    </w:p>
    <w:p w:rsidR="007C3F4D" w:rsidRPr="004C79BB" w:rsidRDefault="00A40236" w:rsidP="00B07A90">
      <w:pPr>
        <w:pStyle w:val="CM24"/>
        <w:tabs>
          <w:tab w:val="left" w:pos="540"/>
          <w:tab w:val="left" w:pos="720"/>
        </w:tabs>
        <w:spacing w:before="120" w:after="0"/>
        <w:jc w:val="both"/>
      </w:pPr>
      <w:r w:rsidRPr="007C3F4D">
        <w:rPr>
          <w:b/>
          <w:sz w:val="20"/>
          <w:szCs w:val="20"/>
        </w:rPr>
        <w:t>2.37</w:t>
      </w:r>
      <w:r w:rsidR="00720D0E">
        <w:rPr>
          <w:b/>
          <w:sz w:val="20"/>
          <w:szCs w:val="20"/>
        </w:rPr>
        <w:tab/>
      </w:r>
      <w:r w:rsidR="007C3F4D" w:rsidRPr="007C3F4D">
        <w:rPr>
          <w:i/>
          <w:sz w:val="20"/>
          <w:szCs w:val="20"/>
        </w:rPr>
        <w:t>Insert the following Section 6.4</w:t>
      </w:r>
    </w:p>
    <w:p w:rsidR="007C3F4D" w:rsidRPr="004C79BB" w:rsidRDefault="007C3F4D" w:rsidP="00B07A90">
      <w:pPr>
        <w:pStyle w:val="AIAAgreementBodyText"/>
        <w:tabs>
          <w:tab w:val="clear" w:pos="720"/>
          <w:tab w:val="left" w:pos="540"/>
        </w:tabs>
        <w:spacing w:before="60"/>
        <w:ind w:left="547"/>
        <w:jc w:val="both"/>
        <w:rPr>
          <w:b/>
        </w:rPr>
      </w:pPr>
      <w:r w:rsidRPr="004C79BB">
        <w:rPr>
          <w:b/>
        </w:rPr>
        <w:t>6.</w:t>
      </w:r>
      <w:r>
        <w:rPr>
          <w:b/>
        </w:rPr>
        <w:t>4</w:t>
      </w:r>
      <w:r w:rsidR="00720D0E">
        <w:rPr>
          <w:b/>
        </w:rPr>
        <w:t xml:space="preserve"> </w:t>
      </w:r>
      <w:r w:rsidRPr="004C79BB">
        <w:rPr>
          <w:b/>
        </w:rPr>
        <w:t xml:space="preserve"> CLARIFICATION</w:t>
      </w:r>
    </w:p>
    <w:p w:rsidR="007C3F4D" w:rsidRPr="007C3F4D" w:rsidRDefault="007C3F4D" w:rsidP="00B07A90">
      <w:pPr>
        <w:pStyle w:val="CM24"/>
        <w:tabs>
          <w:tab w:val="left" w:pos="540"/>
        </w:tabs>
        <w:spacing w:after="0"/>
        <w:ind w:left="540"/>
        <w:jc w:val="both"/>
        <w:rPr>
          <w:sz w:val="20"/>
          <w:szCs w:val="20"/>
        </w:rPr>
      </w:pPr>
      <w:r w:rsidRPr="007C3F4D">
        <w:rPr>
          <w:sz w:val="20"/>
          <w:szCs w:val="20"/>
        </w:rPr>
        <w:t xml:space="preserve">Pursuant to Section 11-35-1520(8), the Procurement Officer may elect to communicate with a Bidder after opening for the purpose of clarifying either the Bid or the requirements of the Invitation for Bids. </w:t>
      </w:r>
      <w:r w:rsidR="00720D0E">
        <w:rPr>
          <w:sz w:val="20"/>
          <w:szCs w:val="20"/>
        </w:rPr>
        <w:t xml:space="preserve"> </w:t>
      </w:r>
      <w:r w:rsidRPr="007C3F4D">
        <w:rPr>
          <w:sz w:val="20"/>
          <w:szCs w:val="20"/>
        </w:rPr>
        <w:t xml:space="preserve">Such communications may be conducted only with Bidders who have submitted a Bid which obviously conforms in all material aspects to the Invitation for Bids and only in accordance with Appendix </w:t>
      </w:r>
      <w:r w:rsidR="00D17B0A">
        <w:rPr>
          <w:sz w:val="20"/>
          <w:szCs w:val="20"/>
        </w:rPr>
        <w:t>E</w:t>
      </w:r>
      <w:r w:rsidRPr="007C3F4D">
        <w:rPr>
          <w:sz w:val="20"/>
          <w:szCs w:val="20"/>
        </w:rPr>
        <w:t xml:space="preserve"> (Paragraph A(6)) to the Manual for Planning and Execution of State Permanent Improvement, Part II.</w:t>
      </w:r>
      <w:r w:rsidR="00720D0E">
        <w:rPr>
          <w:sz w:val="20"/>
          <w:szCs w:val="20"/>
        </w:rPr>
        <w:t xml:space="preserve"> </w:t>
      </w:r>
      <w:r w:rsidRPr="007C3F4D">
        <w:rPr>
          <w:sz w:val="20"/>
          <w:szCs w:val="20"/>
        </w:rPr>
        <w:t xml:space="preserve"> Clarification of a Bid must be documented in writing and included with the Bid. Clarifications may not be used to revise a Bid or the Invitation for Bids. [Section 11-35-1520(8); R.19-445.2080]</w:t>
      </w:r>
    </w:p>
    <w:p w:rsidR="006E1154" w:rsidRPr="004C79BB" w:rsidRDefault="006E1154" w:rsidP="00B07A90">
      <w:pPr>
        <w:pStyle w:val="CM24"/>
        <w:tabs>
          <w:tab w:val="left" w:pos="540"/>
          <w:tab w:val="left" w:pos="720"/>
        </w:tabs>
        <w:spacing w:before="120" w:after="0"/>
        <w:jc w:val="both"/>
        <w:rPr>
          <w:sz w:val="20"/>
          <w:szCs w:val="20"/>
        </w:rPr>
      </w:pPr>
      <w:r w:rsidRPr="004C79BB">
        <w:rPr>
          <w:b/>
          <w:bCs/>
          <w:sz w:val="20"/>
          <w:szCs w:val="20"/>
        </w:rPr>
        <w:t>2.38</w:t>
      </w:r>
      <w:r w:rsidR="00720D0E">
        <w:rPr>
          <w:b/>
          <w:bCs/>
          <w:sz w:val="20"/>
          <w:szCs w:val="20"/>
        </w:rPr>
        <w:tab/>
      </w:r>
      <w:r w:rsidRPr="004C79BB">
        <w:rPr>
          <w:i/>
          <w:iCs/>
          <w:sz w:val="20"/>
          <w:szCs w:val="20"/>
        </w:rPr>
        <w:t>Delete Section 7.1.2 and substitute the following:</w:t>
      </w:r>
    </w:p>
    <w:p w:rsidR="006E1154" w:rsidRPr="004C79BB" w:rsidRDefault="006E1154"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7.1.2</w:t>
      </w:r>
      <w:r w:rsidR="00720D0E">
        <w:rPr>
          <w:rStyle w:val="AIAParagraphNumber"/>
          <w:rFonts w:ascii="Times New Roman" w:hAnsi="Times New Roman" w:cs="Times New Roman"/>
        </w:rPr>
        <w:t xml:space="preserve">  </w:t>
      </w:r>
      <w:r w:rsidRPr="004C79BB">
        <w:t>The performance and payment bonds shall conform to the requirements of Section 11.4 of the General Conditions of the Contract</w:t>
      </w:r>
      <w:r w:rsidR="00CB60BE" w:rsidRPr="004C79BB">
        <w:t>.</w:t>
      </w:r>
      <w:r w:rsidRPr="004C79BB">
        <w:t xml:space="preserve"> </w:t>
      </w:r>
      <w:r w:rsidR="00720D0E">
        <w:t xml:space="preserve"> </w:t>
      </w:r>
      <w:r w:rsidRPr="004C79BB">
        <w:t>If the furnishing of such bonds is stipulated in the Bidding Documents, the cost shall be included in the Bid.</w:t>
      </w:r>
    </w:p>
    <w:p w:rsidR="006E1154" w:rsidRPr="004C79BB" w:rsidRDefault="006E1154" w:rsidP="00B07A90">
      <w:pPr>
        <w:pStyle w:val="CM24"/>
        <w:tabs>
          <w:tab w:val="left" w:pos="540"/>
          <w:tab w:val="left" w:pos="720"/>
        </w:tabs>
        <w:spacing w:before="120" w:after="0"/>
        <w:jc w:val="both"/>
        <w:rPr>
          <w:i/>
          <w:iCs/>
          <w:sz w:val="20"/>
          <w:szCs w:val="20"/>
        </w:rPr>
      </w:pPr>
      <w:r w:rsidRPr="004C79BB">
        <w:rPr>
          <w:b/>
          <w:bCs/>
          <w:sz w:val="20"/>
          <w:szCs w:val="20"/>
        </w:rPr>
        <w:t>2.39</w:t>
      </w:r>
      <w:r w:rsidR="00720D0E">
        <w:rPr>
          <w:b/>
          <w:bCs/>
          <w:sz w:val="20"/>
          <w:szCs w:val="20"/>
        </w:rPr>
        <w:tab/>
      </w:r>
      <w:r w:rsidRPr="004C79BB">
        <w:rPr>
          <w:i/>
          <w:iCs/>
          <w:sz w:val="20"/>
          <w:szCs w:val="20"/>
        </w:rPr>
        <w:t xml:space="preserve">Delete the language of Section 7.1.3 and insert the word “Reserved.” </w:t>
      </w:r>
    </w:p>
    <w:p w:rsidR="006E1154" w:rsidRPr="004C79BB" w:rsidRDefault="006E1154" w:rsidP="003858F6">
      <w:pPr>
        <w:pStyle w:val="CM24"/>
        <w:spacing w:before="120" w:after="0"/>
        <w:ind w:left="540" w:hanging="540"/>
        <w:jc w:val="both"/>
        <w:rPr>
          <w:b/>
          <w:i/>
          <w:iCs/>
          <w:sz w:val="20"/>
          <w:szCs w:val="20"/>
        </w:rPr>
      </w:pPr>
      <w:r w:rsidRPr="004C79BB">
        <w:rPr>
          <w:b/>
          <w:bCs/>
          <w:sz w:val="20"/>
          <w:szCs w:val="20"/>
        </w:rPr>
        <w:t>2.40</w:t>
      </w:r>
      <w:r w:rsidR="00720D0E">
        <w:rPr>
          <w:b/>
          <w:bCs/>
          <w:sz w:val="20"/>
          <w:szCs w:val="20"/>
        </w:rPr>
        <w:tab/>
      </w:r>
      <w:r w:rsidRPr="004C79BB">
        <w:rPr>
          <w:i/>
          <w:iCs/>
          <w:sz w:val="20"/>
          <w:szCs w:val="20"/>
        </w:rPr>
        <w:t>In Section 7.2</w:t>
      </w:r>
      <w:r w:rsidR="00614BA3" w:rsidRPr="004C79BB">
        <w:rPr>
          <w:i/>
          <w:iCs/>
          <w:sz w:val="20"/>
          <w:szCs w:val="20"/>
        </w:rPr>
        <w:t>,</w:t>
      </w:r>
      <w:r w:rsidR="00E54F67" w:rsidRPr="004C79BB">
        <w:rPr>
          <w:i/>
          <w:iCs/>
          <w:sz w:val="20"/>
          <w:szCs w:val="20"/>
        </w:rPr>
        <w:t xml:space="preserve"> insert the words “</w:t>
      </w:r>
      <w:r w:rsidRPr="004C79BB">
        <w:rPr>
          <w:i/>
          <w:iCs/>
          <w:sz w:val="20"/>
          <w:szCs w:val="20"/>
        </w:rPr>
        <w:t>CONTRACT, CERTIFICATES OF INSURANCE” in</w:t>
      </w:r>
      <w:r w:rsidR="00E54F67" w:rsidRPr="004C79BB">
        <w:rPr>
          <w:i/>
          <w:iCs/>
          <w:sz w:val="20"/>
          <w:szCs w:val="20"/>
        </w:rPr>
        <w:t>to the caption after the word “</w:t>
      </w:r>
      <w:r w:rsidRPr="004C79BB">
        <w:rPr>
          <w:i/>
          <w:iCs/>
          <w:sz w:val="20"/>
          <w:szCs w:val="20"/>
        </w:rPr>
        <w:t>Delivery</w:t>
      </w:r>
      <w:r w:rsidR="00E54F67" w:rsidRPr="004C79BB">
        <w:rPr>
          <w:i/>
          <w:iCs/>
          <w:sz w:val="20"/>
          <w:szCs w:val="20"/>
        </w:rPr>
        <w:t>.</w:t>
      </w:r>
      <w:r w:rsidRPr="004C79BB">
        <w:rPr>
          <w:i/>
          <w:iCs/>
          <w:sz w:val="20"/>
          <w:szCs w:val="20"/>
        </w:rPr>
        <w:t>”</w:t>
      </w:r>
      <w:r w:rsidRPr="004C79BB">
        <w:rPr>
          <w:b/>
          <w:i/>
          <w:iCs/>
          <w:sz w:val="20"/>
          <w:szCs w:val="20"/>
        </w:rPr>
        <w:t xml:space="preserve"> </w:t>
      </w:r>
    </w:p>
    <w:p w:rsidR="006E1154" w:rsidRPr="004C79BB" w:rsidRDefault="006E1154" w:rsidP="00B07A90">
      <w:pPr>
        <w:pStyle w:val="CM24"/>
        <w:tabs>
          <w:tab w:val="left" w:pos="540"/>
          <w:tab w:val="left" w:pos="720"/>
        </w:tabs>
        <w:spacing w:before="120" w:after="0"/>
        <w:jc w:val="both"/>
        <w:rPr>
          <w:sz w:val="20"/>
          <w:szCs w:val="20"/>
        </w:rPr>
      </w:pPr>
      <w:r w:rsidRPr="004C79BB">
        <w:rPr>
          <w:b/>
          <w:bCs/>
          <w:sz w:val="20"/>
          <w:szCs w:val="20"/>
        </w:rPr>
        <w:t>2.41</w:t>
      </w:r>
      <w:r w:rsidR="00720D0E">
        <w:rPr>
          <w:b/>
          <w:bCs/>
          <w:sz w:val="20"/>
          <w:szCs w:val="20"/>
        </w:rPr>
        <w:tab/>
      </w:r>
      <w:r w:rsidRPr="004C79BB">
        <w:rPr>
          <w:i/>
          <w:iCs/>
          <w:sz w:val="20"/>
          <w:szCs w:val="20"/>
        </w:rPr>
        <w:t xml:space="preserve">Delete Section 7.2.1 and substitute the following: </w:t>
      </w:r>
    </w:p>
    <w:p w:rsidR="006E1154" w:rsidRPr="004C79BB" w:rsidRDefault="006E1154" w:rsidP="00B07A90">
      <w:pPr>
        <w:pStyle w:val="AIAAgreementBodyText"/>
        <w:tabs>
          <w:tab w:val="clear" w:pos="720"/>
          <w:tab w:val="left" w:pos="540"/>
        </w:tabs>
        <w:spacing w:before="60"/>
        <w:ind w:left="547"/>
        <w:jc w:val="both"/>
      </w:pPr>
      <w:r w:rsidRPr="004C79BB">
        <w:rPr>
          <w:rStyle w:val="AIAParagraphNumber"/>
          <w:rFonts w:ascii="Times New Roman" w:hAnsi="Times New Roman" w:cs="Times New Roman"/>
        </w:rPr>
        <w:t>7.2.1</w:t>
      </w:r>
      <w:r w:rsidR="00720D0E">
        <w:rPr>
          <w:rStyle w:val="AIAParagraphNumber"/>
          <w:rFonts w:ascii="Times New Roman" w:hAnsi="Times New Roman" w:cs="Times New Roman"/>
        </w:rPr>
        <w:t xml:space="preserve">  </w:t>
      </w:r>
      <w:r w:rsidRPr="004C79BB">
        <w:t xml:space="preserve">After expiration of the protest period, the Owner will tender a signed Contract for Construction to the Bidder and the Bidder shall return the fully executed Contract for Construction to the Owner within seven days thereafter. </w:t>
      </w:r>
      <w:r w:rsidR="00720D0E">
        <w:t xml:space="preserve"> </w:t>
      </w:r>
      <w:r w:rsidRPr="004C79BB">
        <w:t xml:space="preserve">The Bidder shall deliver the required bonds and certificate of insurance to the Owner not later than three days following the date of execution of the Contract. </w:t>
      </w:r>
      <w:r w:rsidR="00720D0E">
        <w:t xml:space="preserve"> </w:t>
      </w:r>
      <w:r w:rsidRPr="004C79BB">
        <w:t>Failure to deliver these documents as required shall entitle the Owner to consider the Bidder’s failure as a refusal to enter into a contract in accordance with the terms and conditions of the Bidder’s Bid and to make claim on the Bid Security for re-procurement cost.</w:t>
      </w:r>
    </w:p>
    <w:p w:rsidR="006E1154" w:rsidRPr="004C79BB" w:rsidRDefault="006E1154" w:rsidP="00B07A90">
      <w:pPr>
        <w:pStyle w:val="CM24"/>
        <w:tabs>
          <w:tab w:val="left" w:pos="540"/>
          <w:tab w:val="left" w:pos="720"/>
        </w:tabs>
        <w:spacing w:before="120" w:after="0"/>
        <w:jc w:val="both"/>
        <w:rPr>
          <w:i/>
          <w:iCs/>
          <w:sz w:val="20"/>
          <w:szCs w:val="20"/>
        </w:rPr>
      </w:pPr>
      <w:r w:rsidRPr="004C79BB">
        <w:rPr>
          <w:b/>
          <w:bCs/>
          <w:sz w:val="20"/>
          <w:szCs w:val="20"/>
        </w:rPr>
        <w:t>2.42</w:t>
      </w:r>
      <w:r w:rsidR="00720D0E">
        <w:rPr>
          <w:b/>
          <w:bCs/>
          <w:sz w:val="20"/>
          <w:szCs w:val="20"/>
        </w:rPr>
        <w:tab/>
      </w:r>
      <w:r w:rsidRPr="004C79BB">
        <w:rPr>
          <w:i/>
          <w:iCs/>
          <w:sz w:val="20"/>
          <w:szCs w:val="20"/>
        </w:rPr>
        <w:t xml:space="preserve">Delete the language of Section 7.2.2 and insert the word “Reserved.” </w:t>
      </w:r>
    </w:p>
    <w:p w:rsidR="006E1154" w:rsidRPr="004C79BB" w:rsidRDefault="006E1154" w:rsidP="00B07A90">
      <w:pPr>
        <w:pStyle w:val="AIAAgreementBodyText"/>
        <w:tabs>
          <w:tab w:val="left" w:pos="540"/>
        </w:tabs>
        <w:spacing w:before="120"/>
        <w:jc w:val="both"/>
        <w:rPr>
          <w:b/>
          <w:i/>
          <w:iCs/>
        </w:rPr>
      </w:pPr>
      <w:r w:rsidRPr="004C79BB">
        <w:rPr>
          <w:b/>
          <w:bCs/>
        </w:rPr>
        <w:t>2.43</w:t>
      </w:r>
      <w:r w:rsidR="00720D0E">
        <w:rPr>
          <w:b/>
          <w:bCs/>
        </w:rPr>
        <w:tab/>
      </w:r>
      <w:r w:rsidR="00E75FB7" w:rsidRPr="004C79BB">
        <w:rPr>
          <w:i/>
          <w:iCs/>
        </w:rPr>
        <w:t>Delete the language of Article 8 and</w:t>
      </w:r>
      <w:r w:rsidRPr="004C79BB">
        <w:rPr>
          <w:i/>
          <w:iCs/>
        </w:rPr>
        <w:t xml:space="preserve"> insert the </w:t>
      </w:r>
      <w:r w:rsidR="003B6233" w:rsidRPr="004C79BB">
        <w:rPr>
          <w:i/>
          <w:iCs/>
        </w:rPr>
        <w:t>following</w:t>
      </w:r>
      <w:r w:rsidR="00E75FB7" w:rsidRPr="004C79BB">
        <w:rPr>
          <w:i/>
          <w:iCs/>
        </w:rPr>
        <w:t>:</w:t>
      </w:r>
    </w:p>
    <w:p w:rsidR="00E75FB7" w:rsidRPr="004C79BB" w:rsidRDefault="00E75FB7" w:rsidP="00B07A90">
      <w:pPr>
        <w:pStyle w:val="AIAAgreementBodyText"/>
        <w:keepNext/>
        <w:keepLines/>
        <w:tabs>
          <w:tab w:val="clear" w:pos="720"/>
          <w:tab w:val="left" w:pos="540"/>
        </w:tabs>
        <w:ind w:left="540"/>
        <w:jc w:val="both"/>
      </w:pPr>
      <w:r w:rsidRPr="004C79BB">
        <w:t>Unless otherwise required in the Bidding Documents, the Agreement for the Work will be written on South Carolina Modified AIA Document A101, 2007, Standard Form of Agreement Between Owner and Contractor as modified by OSE Form 00501 – Standard Modification to Agreement Between Owner and Contractor.</w:t>
      </w:r>
    </w:p>
    <w:p w:rsidR="006E1154" w:rsidRPr="004C79BB" w:rsidRDefault="003B6233" w:rsidP="00B07A90">
      <w:pPr>
        <w:pStyle w:val="AIAAgreementBodyText"/>
        <w:widowControl w:val="0"/>
        <w:tabs>
          <w:tab w:val="left" w:pos="540"/>
        </w:tabs>
        <w:spacing w:before="120"/>
        <w:jc w:val="both"/>
      </w:pPr>
      <w:r w:rsidRPr="004C79BB">
        <w:rPr>
          <w:b/>
          <w:bCs/>
        </w:rPr>
        <w:t>2.44</w:t>
      </w:r>
      <w:r w:rsidR="00720D0E">
        <w:rPr>
          <w:b/>
          <w:bCs/>
        </w:rPr>
        <w:tab/>
      </w:r>
      <w:r w:rsidRPr="004C79BB">
        <w:rPr>
          <w:i/>
          <w:iCs/>
        </w:rPr>
        <w:t>Insert the following Article 9:</w:t>
      </w:r>
    </w:p>
    <w:p w:rsidR="003B6233" w:rsidRPr="004C79BB" w:rsidRDefault="003B6233" w:rsidP="00B07A90">
      <w:pPr>
        <w:pStyle w:val="AIAAgreementBodyText"/>
        <w:widowControl w:val="0"/>
        <w:tabs>
          <w:tab w:val="clear" w:pos="720"/>
          <w:tab w:val="left" w:pos="540"/>
        </w:tabs>
        <w:spacing w:before="60"/>
        <w:ind w:left="547"/>
        <w:jc w:val="both"/>
        <w:rPr>
          <w:b/>
        </w:rPr>
      </w:pPr>
      <w:r w:rsidRPr="004C79BB">
        <w:rPr>
          <w:b/>
        </w:rPr>
        <w:t>ARTICLE 9</w:t>
      </w:r>
      <w:r w:rsidR="00720D0E">
        <w:rPr>
          <w:b/>
        </w:rPr>
        <w:t xml:space="preserve"> </w:t>
      </w:r>
      <w:r w:rsidRPr="004C79BB">
        <w:rPr>
          <w:b/>
        </w:rPr>
        <w:t xml:space="preserve"> MISCELLANEOUS</w:t>
      </w:r>
    </w:p>
    <w:p w:rsidR="003B6233" w:rsidRPr="004C79BB" w:rsidRDefault="003B6233" w:rsidP="00B07A90">
      <w:pPr>
        <w:widowControl w:val="0"/>
        <w:tabs>
          <w:tab w:val="left" w:pos="540"/>
        </w:tabs>
        <w:spacing w:before="60"/>
        <w:ind w:left="547"/>
        <w:jc w:val="both"/>
        <w:outlineLvl w:val="0"/>
        <w:rPr>
          <w:sz w:val="20"/>
          <w:szCs w:val="20"/>
        </w:rPr>
      </w:pPr>
      <w:r w:rsidRPr="004C79BB">
        <w:rPr>
          <w:b/>
          <w:sz w:val="20"/>
          <w:szCs w:val="20"/>
        </w:rPr>
        <w:t>9.1</w:t>
      </w:r>
      <w:r w:rsidR="00720D0E">
        <w:rPr>
          <w:b/>
          <w:sz w:val="20"/>
          <w:szCs w:val="20"/>
        </w:rPr>
        <w:t xml:space="preserve"> </w:t>
      </w:r>
      <w:r w:rsidRPr="004C79BB">
        <w:rPr>
          <w:b/>
          <w:sz w:val="20"/>
          <w:szCs w:val="20"/>
        </w:rPr>
        <w:t xml:space="preserve"> </w:t>
      </w:r>
      <w:bookmarkStart w:id="1" w:name="SC_09_9005_1"/>
      <w:r w:rsidRPr="004C79BB">
        <w:rPr>
          <w:b/>
          <w:bCs/>
          <w:color w:val="000000"/>
          <w:sz w:val="20"/>
          <w:szCs w:val="20"/>
        </w:rPr>
        <w:t>NONRESIDENT TAXPAYER REGISTRATION AFFIDAVIT INCOME TAX WITHHOLDING</w:t>
      </w:r>
    </w:p>
    <w:bookmarkEnd w:id="1"/>
    <w:p w:rsidR="003B6233" w:rsidRPr="004C79BB" w:rsidRDefault="003B6233" w:rsidP="00B07A90">
      <w:pPr>
        <w:widowControl w:val="0"/>
        <w:tabs>
          <w:tab w:val="left" w:pos="540"/>
        </w:tabs>
        <w:ind w:left="540"/>
        <w:jc w:val="both"/>
        <w:outlineLvl w:val="0"/>
        <w:rPr>
          <w:sz w:val="20"/>
          <w:szCs w:val="20"/>
        </w:rPr>
      </w:pPr>
      <w:r w:rsidRPr="004C79BB">
        <w:rPr>
          <w:b/>
          <w:bCs/>
          <w:color w:val="000000"/>
          <w:sz w:val="20"/>
          <w:szCs w:val="20"/>
        </w:rPr>
        <w:t>IMPORTANT TAX NOTICE - NONRESIDENTS ONLY</w:t>
      </w:r>
    </w:p>
    <w:p w:rsidR="00A30808" w:rsidRDefault="003B6233" w:rsidP="00B07A90">
      <w:pPr>
        <w:widowControl w:val="0"/>
        <w:tabs>
          <w:tab w:val="left" w:pos="540"/>
        </w:tabs>
        <w:ind w:left="540"/>
        <w:jc w:val="both"/>
        <w:rPr>
          <w:color w:val="000000"/>
          <w:sz w:val="20"/>
          <w:szCs w:val="20"/>
        </w:rPr>
      </w:pPr>
      <w:r w:rsidRPr="004C79BB">
        <w:rPr>
          <w:color w:val="000000"/>
          <w:sz w:val="20"/>
          <w:szCs w:val="20"/>
        </w:rPr>
        <w:t xml:space="preserve">Withholding Requirements for Payments to Nonresidents: Section 12-8-550 of the South Carolina Code of Laws requires persons hiring or contracting with a nonresident conducting a business or performing personal services of a temporary nature within South Carolina to withhold 2% of each payment made to the nonresident. </w:t>
      </w:r>
      <w:r w:rsidR="00720D0E">
        <w:rPr>
          <w:color w:val="000000"/>
          <w:sz w:val="20"/>
          <w:szCs w:val="20"/>
        </w:rPr>
        <w:t xml:space="preserve"> </w:t>
      </w:r>
      <w:r w:rsidRPr="004C79BB">
        <w:rPr>
          <w:color w:val="000000"/>
          <w:sz w:val="20"/>
          <w:szCs w:val="20"/>
        </w:rPr>
        <w:t>The withholding requirement does not apply to (1) payments on purchase orders for tangible personal property when the payments are not accompanied by services to be performed in South Carolina, (2) nonresidents who are not conducting business in South Carolina, (3) nonresidents for contracts that do not exceed $10,000 in a calendar year, or (4) payments to a nonresident who (a) registers with either the S.C. Department of Revenue or the S.C. Secretary of State and (b) submits a Nonresident Taxpayer Registration Affidavit - Income Tax Withholding, Form I-312 to the person letting the contract.</w:t>
      </w:r>
    </w:p>
    <w:p w:rsidR="00A26D1E" w:rsidRDefault="00A26D1E">
      <w:pPr>
        <w:rPr>
          <w:color w:val="000000"/>
          <w:sz w:val="20"/>
          <w:szCs w:val="20"/>
        </w:rPr>
      </w:pPr>
      <w:r>
        <w:rPr>
          <w:color w:val="000000"/>
          <w:sz w:val="20"/>
          <w:szCs w:val="20"/>
        </w:rPr>
        <w:br w:type="page"/>
      </w:r>
    </w:p>
    <w:p w:rsidR="003B6233" w:rsidRPr="004C79BB" w:rsidRDefault="003B6233" w:rsidP="00B07A90">
      <w:pPr>
        <w:widowControl w:val="0"/>
        <w:tabs>
          <w:tab w:val="left" w:pos="540"/>
        </w:tabs>
        <w:spacing w:before="60"/>
        <w:ind w:left="547"/>
        <w:jc w:val="both"/>
        <w:rPr>
          <w:sz w:val="20"/>
          <w:szCs w:val="20"/>
        </w:rPr>
      </w:pPr>
      <w:r w:rsidRPr="004C79BB">
        <w:rPr>
          <w:color w:val="000000"/>
          <w:sz w:val="20"/>
          <w:szCs w:val="20"/>
        </w:rPr>
        <w:lastRenderedPageBreak/>
        <w:t xml:space="preserve">For information about other withholding requirements (e.g., employee withholding), contact the Withholding Section at the South Carolina Department of Revenue at 803-898-5383 or visit the Department's website at: </w:t>
      </w:r>
      <w:r w:rsidRPr="004C79BB">
        <w:rPr>
          <w:color w:val="000000"/>
          <w:sz w:val="20"/>
          <w:szCs w:val="20"/>
          <w:u w:val="single" w:color="000000"/>
        </w:rPr>
        <w:t>www.sctax.org</w:t>
      </w:r>
      <w:r w:rsidRPr="004C79BB">
        <w:rPr>
          <w:color w:val="000000"/>
          <w:sz w:val="20"/>
          <w:szCs w:val="20"/>
        </w:rPr>
        <w:t xml:space="preserve"> </w:t>
      </w:r>
    </w:p>
    <w:p w:rsidR="003B6233" w:rsidRPr="004C79BB" w:rsidRDefault="003B6233" w:rsidP="00B07A90">
      <w:pPr>
        <w:widowControl w:val="0"/>
        <w:tabs>
          <w:tab w:val="left" w:pos="540"/>
        </w:tabs>
        <w:spacing w:before="60"/>
        <w:ind w:left="547"/>
        <w:jc w:val="both"/>
        <w:rPr>
          <w:sz w:val="20"/>
          <w:szCs w:val="20"/>
        </w:rPr>
      </w:pPr>
      <w:r w:rsidRPr="004C79BB">
        <w:rPr>
          <w:color w:val="000000"/>
          <w:sz w:val="20"/>
          <w:szCs w:val="20"/>
        </w:rPr>
        <w:t xml:space="preserve">This notice is for informational purposes only. </w:t>
      </w:r>
      <w:r w:rsidR="00720D0E">
        <w:rPr>
          <w:color w:val="000000"/>
          <w:sz w:val="20"/>
          <w:szCs w:val="20"/>
        </w:rPr>
        <w:t xml:space="preserve"> </w:t>
      </w:r>
      <w:r w:rsidRPr="004C79BB">
        <w:rPr>
          <w:color w:val="000000"/>
          <w:sz w:val="20"/>
          <w:szCs w:val="20"/>
        </w:rPr>
        <w:t xml:space="preserve">This Owner does not administer and has no authority over tax issues. All registration questions should be directed to the License and Registration Section at 803-898-5872 or to the South Carolina Department of Revenue, Registration Unit, Columbia, S.C. 29214-0140. </w:t>
      </w:r>
      <w:r w:rsidR="00720D0E">
        <w:rPr>
          <w:color w:val="000000"/>
          <w:sz w:val="20"/>
          <w:szCs w:val="20"/>
        </w:rPr>
        <w:t xml:space="preserve"> </w:t>
      </w:r>
      <w:r w:rsidRPr="004C79BB">
        <w:rPr>
          <w:color w:val="000000"/>
          <w:sz w:val="20"/>
          <w:szCs w:val="20"/>
        </w:rPr>
        <w:t xml:space="preserve">All withholding questions should be directed to the Withholding Section at 803-898- 5383. </w:t>
      </w:r>
    </w:p>
    <w:p w:rsidR="003B6233" w:rsidRPr="004C79BB" w:rsidRDefault="003B6233" w:rsidP="00B07A90">
      <w:pPr>
        <w:widowControl w:val="0"/>
        <w:tabs>
          <w:tab w:val="left" w:pos="540"/>
        </w:tabs>
        <w:spacing w:before="60"/>
        <w:ind w:left="547"/>
        <w:jc w:val="both"/>
        <w:rPr>
          <w:b/>
          <w:bCs/>
          <w:color w:val="000000"/>
          <w:sz w:val="20"/>
          <w:szCs w:val="20"/>
          <w:u w:val="single" w:color="000000"/>
        </w:rPr>
      </w:pPr>
      <w:r w:rsidRPr="004C79BB">
        <w:rPr>
          <w:color w:val="000000"/>
          <w:sz w:val="20"/>
          <w:szCs w:val="20"/>
        </w:rPr>
        <w:t>PLEASE SEE THE "NONRESIDENT TAXPAYER REGISTRATION AFFIDAVIT INCOME TAX WITHHOLDING" FORM (</w:t>
      </w:r>
      <w:r w:rsidR="00720D0E">
        <w:rPr>
          <w:color w:val="000000"/>
          <w:sz w:val="20"/>
          <w:szCs w:val="20"/>
        </w:rPr>
        <w:t>Available through SC Department of Revenue).</w:t>
      </w:r>
    </w:p>
    <w:p w:rsidR="003B6233" w:rsidRPr="004C79BB" w:rsidRDefault="003B6233" w:rsidP="00B07A90">
      <w:pPr>
        <w:pStyle w:val="AIAAgreementBodyText"/>
        <w:widowControl w:val="0"/>
        <w:tabs>
          <w:tab w:val="clear" w:pos="720"/>
          <w:tab w:val="left" w:pos="540"/>
        </w:tabs>
        <w:spacing w:before="60"/>
        <w:ind w:left="547"/>
        <w:jc w:val="both"/>
        <w:rPr>
          <w:b/>
        </w:rPr>
      </w:pPr>
      <w:r w:rsidRPr="004C79BB">
        <w:rPr>
          <w:b/>
        </w:rPr>
        <w:t>9.2</w:t>
      </w:r>
      <w:r w:rsidR="00720D0E">
        <w:rPr>
          <w:b/>
        </w:rPr>
        <w:t xml:space="preserve"> </w:t>
      </w:r>
      <w:r w:rsidRPr="004C79BB">
        <w:rPr>
          <w:b/>
        </w:rPr>
        <w:t xml:space="preserve"> CONTRACTOR LICENSING</w:t>
      </w:r>
    </w:p>
    <w:p w:rsidR="00E75FB7" w:rsidRPr="004C79BB" w:rsidRDefault="00E75FB7" w:rsidP="00B07A90">
      <w:pPr>
        <w:tabs>
          <w:tab w:val="left" w:pos="540"/>
        </w:tabs>
        <w:ind w:left="540"/>
        <w:jc w:val="both"/>
        <w:rPr>
          <w:sz w:val="20"/>
          <w:szCs w:val="20"/>
        </w:rPr>
      </w:pPr>
      <w:r w:rsidRPr="004C79BB">
        <w:rPr>
          <w:sz w:val="20"/>
          <w:szCs w:val="20"/>
        </w:rPr>
        <w:t>Contractors and Subcontractors listed in Section 7 of the Bid Form who are required by the South Caro</w:t>
      </w:r>
      <w:r w:rsidR="00E54F67" w:rsidRPr="004C79BB">
        <w:rPr>
          <w:sz w:val="20"/>
          <w:szCs w:val="20"/>
        </w:rPr>
        <w:t xml:space="preserve">lina Code of Laws </w:t>
      </w:r>
      <w:r w:rsidRPr="004C79BB">
        <w:rPr>
          <w:sz w:val="20"/>
          <w:szCs w:val="20"/>
        </w:rPr>
        <w:t>to be licensed, must be licensed at the time of bidding.</w:t>
      </w:r>
    </w:p>
    <w:p w:rsidR="003B6233" w:rsidRPr="004C79BB" w:rsidRDefault="003B6233" w:rsidP="00B07A90">
      <w:pPr>
        <w:pStyle w:val="AIAAgreementBodyText"/>
        <w:widowControl w:val="0"/>
        <w:tabs>
          <w:tab w:val="clear" w:pos="720"/>
          <w:tab w:val="left" w:pos="540"/>
        </w:tabs>
        <w:spacing w:before="60"/>
        <w:ind w:left="547"/>
        <w:jc w:val="both"/>
        <w:rPr>
          <w:b/>
        </w:rPr>
      </w:pPr>
      <w:r w:rsidRPr="004C79BB">
        <w:rPr>
          <w:b/>
        </w:rPr>
        <w:t>9.3</w:t>
      </w:r>
      <w:r w:rsidR="00720D0E">
        <w:rPr>
          <w:b/>
        </w:rPr>
        <w:t xml:space="preserve"> </w:t>
      </w:r>
      <w:r w:rsidRPr="004C79BB">
        <w:rPr>
          <w:b/>
        </w:rPr>
        <w:t xml:space="preserve"> SUBMITTING CONFIDENTIAL INFORMATION </w:t>
      </w:r>
    </w:p>
    <w:p w:rsidR="00720D0E" w:rsidRDefault="003B6233" w:rsidP="00B07A90">
      <w:pPr>
        <w:pStyle w:val="AIAAgreementBodyText"/>
        <w:widowControl w:val="0"/>
        <w:tabs>
          <w:tab w:val="clear" w:pos="720"/>
          <w:tab w:val="left" w:pos="540"/>
        </w:tabs>
        <w:ind w:left="540"/>
        <w:jc w:val="both"/>
      </w:pPr>
      <w:r w:rsidRPr="004C79BB">
        <w:t>For every document Bidder</w:t>
      </w:r>
      <w:r w:rsidR="008A4A84" w:rsidRPr="004C79BB">
        <w:t xml:space="preserve"> </w:t>
      </w:r>
      <w:r w:rsidRPr="004C79BB">
        <w:t>submits in response to or with regard to this solicitation or request, Bidder</w:t>
      </w:r>
      <w:r w:rsidR="008A4A84" w:rsidRPr="004C79BB">
        <w:t xml:space="preserve"> </w:t>
      </w:r>
      <w:r w:rsidRPr="004C79BB">
        <w:t xml:space="preserve">must separately mark with the word "CONFIDENTIAL" every page, or portion thereof, that Bidder contends contains information that is exempt from public disclosure because it is either (a) a trade secret as defined in Section 30-4-40(a)(1), or (b) privileged &amp; confidential, as that phrase is used in Section 11-35-410. For every document Bidder submits in response to or with regard to this solicitation or request, Bidder must separately mark with the words "TRADE SECRET" every page, or portion thereof, that Bidder contends contains a trade secret as that term is defined by Section 39-8-20 of the Trade Secrets Act. </w:t>
      </w:r>
      <w:r w:rsidR="00720D0E">
        <w:t xml:space="preserve"> </w:t>
      </w:r>
      <w:r w:rsidRPr="004C79BB">
        <w:t>For every document Bidder submits in response to or with regard to this solicitation or request, Bidder must separately mark with the word "PROTECTED" every page, or portion thereof, that Bidder contends is protected by Section 11-35-1810.</w:t>
      </w:r>
      <w:r w:rsidR="00720D0E">
        <w:t xml:space="preserve"> </w:t>
      </w:r>
      <w:r w:rsidRPr="004C79BB">
        <w:t xml:space="preserve"> All markings must be conspicuous; use color, bold, underlining, or some other method in order to conspicuously distinguish the mark from the other text. </w:t>
      </w:r>
      <w:r w:rsidR="00720D0E">
        <w:t xml:space="preserve"> </w:t>
      </w:r>
      <w:r w:rsidRPr="004C79BB">
        <w:t xml:space="preserve">Do not mark your entire bid as confidential, trade secret, or protected! </w:t>
      </w:r>
      <w:r w:rsidR="00720D0E">
        <w:t xml:space="preserve"> </w:t>
      </w:r>
      <w:r w:rsidRPr="004C79BB">
        <w:t xml:space="preserve">If your bid, or any part thereof, is improperly marked as confidential or trade secret or protected, the State may, in its sole discretion, determine it nonresponsive. </w:t>
      </w:r>
      <w:r w:rsidR="00720D0E">
        <w:t xml:space="preserve"> </w:t>
      </w:r>
      <w:r w:rsidRPr="004C79BB">
        <w:t xml:space="preserve">If only portions of a page are subject to some protection, do not mark the entire page. </w:t>
      </w:r>
      <w:r w:rsidR="00720D0E">
        <w:t xml:space="preserve"> </w:t>
      </w:r>
      <w:r w:rsidRPr="004C79BB">
        <w:t>By submitting a response to this solicitation, Bidder (1) agrees to the public disclosure of every page of every document regarding this solicitation or request that was submitted at any time prior to entering into a contract (including, but not limited to, documents contained in a response, documents submitted to clarify a response, &amp;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&amp; (3) agrees that, notwithstanding any claims or markings otherwise, any prices, commissions, discounts, or other financial figures used to determine the award, as well as the final contract amount, are subject to public disclosure.</w:t>
      </w:r>
      <w:r w:rsidR="00720D0E">
        <w:t xml:space="preserve"> </w:t>
      </w:r>
      <w:r w:rsidRPr="004C79BB">
        <w:t xml:space="preserve"> In determining whether to release documents, the State will detrimentally rely on Bidders's marking of documents, as required by these bidding instructions, as being either "Confidential" or "Trade Secret" or "PROTECTED". </w:t>
      </w:r>
      <w:r w:rsidR="00720D0E">
        <w:t xml:space="preserve"> </w:t>
      </w:r>
      <w:r w:rsidRPr="004C79BB">
        <w:t>By submitting a response, Bidder agrees to defend, indemnify &amp; hold harmless the State of South Carolina, its officers &amp; employees, from every claim, demand, loss, expense, cost, damage or injury, including attorney’s fees, arising out of or resulting from the State withholding information that Bidder marked as "confidential" or "trade secret" or "PROTECTED".</w:t>
      </w:r>
    </w:p>
    <w:p w:rsidR="003B6233" w:rsidRPr="004C79BB" w:rsidRDefault="003B6233" w:rsidP="00B07A90">
      <w:pPr>
        <w:pStyle w:val="AIAAgreementBodyText"/>
        <w:tabs>
          <w:tab w:val="clear" w:pos="720"/>
          <w:tab w:val="left" w:pos="540"/>
        </w:tabs>
        <w:spacing w:before="60"/>
        <w:ind w:left="547"/>
        <w:jc w:val="both"/>
        <w:rPr>
          <w:b/>
        </w:rPr>
      </w:pPr>
      <w:r w:rsidRPr="004C79BB">
        <w:rPr>
          <w:b/>
        </w:rPr>
        <w:t>9.4</w:t>
      </w:r>
      <w:r w:rsidR="00720D0E">
        <w:rPr>
          <w:b/>
        </w:rPr>
        <w:t xml:space="preserve"> </w:t>
      </w:r>
      <w:r w:rsidRPr="004C79BB">
        <w:rPr>
          <w:b/>
        </w:rPr>
        <w:t xml:space="preserve"> POSTING OF INTENT TO AWARD</w:t>
      </w:r>
    </w:p>
    <w:p w:rsidR="003B6233" w:rsidRPr="004C79BB" w:rsidRDefault="00D17B0A" w:rsidP="00B07A90">
      <w:pPr>
        <w:tabs>
          <w:tab w:val="left" w:pos="540"/>
        </w:tabs>
        <w:ind w:left="540"/>
        <w:jc w:val="both"/>
        <w:rPr>
          <w:sz w:val="20"/>
          <w:szCs w:val="20"/>
        </w:rPr>
      </w:pPr>
      <w:r>
        <w:rPr>
          <w:sz w:val="20"/>
          <w:szCs w:val="20"/>
        </w:rPr>
        <w:t xml:space="preserve">The SE-370, </w:t>
      </w:r>
      <w:r w:rsidR="003B6233" w:rsidRPr="004C79BB">
        <w:rPr>
          <w:sz w:val="20"/>
          <w:szCs w:val="20"/>
        </w:rPr>
        <w:t>Notice of Intent to Award</w:t>
      </w:r>
      <w:r w:rsidR="003B6233" w:rsidRPr="004C79BB">
        <w:rPr>
          <w:iCs/>
          <w:sz w:val="20"/>
          <w:szCs w:val="20"/>
        </w:rPr>
        <w:t>, will</w:t>
      </w:r>
      <w:r w:rsidR="003B6233" w:rsidRPr="004C79BB">
        <w:rPr>
          <w:i/>
          <w:iCs/>
          <w:sz w:val="20"/>
          <w:szCs w:val="20"/>
        </w:rPr>
        <w:t xml:space="preserve"> </w:t>
      </w:r>
      <w:r w:rsidR="003B6233" w:rsidRPr="004C79BB">
        <w:rPr>
          <w:sz w:val="20"/>
          <w:szCs w:val="20"/>
        </w:rPr>
        <w:t>be posted at the following location:</w:t>
      </w:r>
    </w:p>
    <w:p w:rsidR="003B6233" w:rsidRPr="004C79BB" w:rsidRDefault="003B6233" w:rsidP="00B07A90">
      <w:pPr>
        <w:tabs>
          <w:tab w:val="right" w:pos="9900"/>
        </w:tabs>
        <w:ind w:left="900"/>
        <w:jc w:val="both"/>
        <w:rPr>
          <w:b/>
          <w:bCs/>
          <w:sz w:val="20"/>
          <w:szCs w:val="20"/>
          <w:u w:val="single"/>
        </w:rPr>
      </w:pPr>
      <w:r w:rsidRPr="004C79BB">
        <w:rPr>
          <w:b/>
          <w:bCs/>
          <w:sz w:val="20"/>
          <w:szCs w:val="20"/>
        </w:rPr>
        <w:t>Room or Area of Posting:</w:t>
      </w:r>
      <w:r w:rsidR="0039777D" w:rsidRPr="004C79BB">
        <w:rPr>
          <w:b/>
          <w:bCs/>
          <w:sz w:val="20"/>
          <w:szCs w:val="20"/>
        </w:rPr>
        <w:t xml:space="preserve"> </w:t>
      </w:r>
      <w:bookmarkStart w:id="2" w:name="Text6"/>
      <w:r w:rsidR="004C79BB">
        <w:rPr>
          <w:bCs/>
          <w:sz w:val="20"/>
          <w:szCs w:val="20"/>
          <w:u w:val="single"/>
        </w:rPr>
        <w:fldChar w:fldCharType="begin">
          <w:ffData>
            <w:name w:val="Text6"/>
            <w:enabled/>
            <w:calcOnExit w:val="0"/>
            <w:textInput>
              <w:maxLength w:val="50"/>
            </w:textInput>
          </w:ffData>
        </w:fldChar>
      </w:r>
      <w:r w:rsidR="004C79BB">
        <w:rPr>
          <w:bCs/>
          <w:sz w:val="20"/>
          <w:szCs w:val="20"/>
          <w:u w:val="single"/>
        </w:rPr>
        <w:instrText xml:space="preserve"> FORMTEXT </w:instrText>
      </w:r>
      <w:r w:rsidR="004C79BB">
        <w:rPr>
          <w:bCs/>
          <w:sz w:val="20"/>
          <w:szCs w:val="20"/>
          <w:u w:val="single"/>
        </w:rPr>
      </w:r>
      <w:r w:rsidR="004C79BB">
        <w:rPr>
          <w:bCs/>
          <w:sz w:val="20"/>
          <w:szCs w:val="20"/>
          <w:u w:val="single"/>
        </w:rPr>
        <w:fldChar w:fldCharType="separate"/>
      </w:r>
      <w:bookmarkStart w:id="3" w:name="_GoBack"/>
      <w:r w:rsidR="004C79BB">
        <w:rPr>
          <w:bCs/>
          <w:noProof/>
          <w:sz w:val="20"/>
          <w:szCs w:val="20"/>
          <w:u w:val="single"/>
        </w:rPr>
        <w:t> </w:t>
      </w:r>
      <w:r w:rsidR="004C79BB">
        <w:rPr>
          <w:bCs/>
          <w:noProof/>
          <w:sz w:val="20"/>
          <w:szCs w:val="20"/>
          <w:u w:val="single"/>
        </w:rPr>
        <w:t> </w:t>
      </w:r>
      <w:r w:rsidR="004C79BB">
        <w:rPr>
          <w:bCs/>
          <w:noProof/>
          <w:sz w:val="20"/>
          <w:szCs w:val="20"/>
          <w:u w:val="single"/>
        </w:rPr>
        <w:t> </w:t>
      </w:r>
      <w:r w:rsidR="004C79BB">
        <w:rPr>
          <w:bCs/>
          <w:noProof/>
          <w:sz w:val="20"/>
          <w:szCs w:val="20"/>
          <w:u w:val="single"/>
        </w:rPr>
        <w:t> </w:t>
      </w:r>
      <w:r w:rsidR="004C79BB">
        <w:rPr>
          <w:bCs/>
          <w:noProof/>
          <w:sz w:val="20"/>
          <w:szCs w:val="20"/>
          <w:u w:val="single"/>
        </w:rPr>
        <w:t> </w:t>
      </w:r>
      <w:bookmarkEnd w:id="3"/>
      <w:r w:rsidR="004C79BB">
        <w:rPr>
          <w:bCs/>
          <w:sz w:val="20"/>
          <w:szCs w:val="20"/>
          <w:u w:val="single"/>
        </w:rPr>
        <w:fldChar w:fldCharType="end"/>
      </w:r>
      <w:bookmarkEnd w:id="2"/>
      <w:r w:rsidR="00720D0E">
        <w:rPr>
          <w:bCs/>
          <w:sz w:val="20"/>
          <w:szCs w:val="20"/>
          <w:u w:val="single"/>
        </w:rPr>
        <w:tab/>
      </w:r>
    </w:p>
    <w:p w:rsidR="003B6233" w:rsidRPr="004C79BB" w:rsidRDefault="003B6233" w:rsidP="00B07A90">
      <w:pPr>
        <w:tabs>
          <w:tab w:val="right" w:pos="9900"/>
        </w:tabs>
        <w:ind w:left="900"/>
        <w:jc w:val="both"/>
        <w:rPr>
          <w:b/>
          <w:bCs/>
          <w:sz w:val="20"/>
          <w:szCs w:val="20"/>
          <w:u w:val="single"/>
        </w:rPr>
      </w:pPr>
      <w:r w:rsidRPr="004C79BB">
        <w:rPr>
          <w:b/>
          <w:bCs/>
          <w:sz w:val="20"/>
          <w:szCs w:val="20"/>
        </w:rPr>
        <w:t>Building Where Posted:</w:t>
      </w:r>
      <w:r w:rsidR="0039777D" w:rsidRPr="004C79BB">
        <w:rPr>
          <w:b/>
          <w:bCs/>
          <w:sz w:val="20"/>
          <w:szCs w:val="20"/>
        </w:rPr>
        <w:t xml:space="preserve"> </w:t>
      </w:r>
      <w:bookmarkStart w:id="4" w:name="Text7"/>
      <w:r w:rsidR="004C79BB">
        <w:rPr>
          <w:bCs/>
          <w:sz w:val="20"/>
          <w:szCs w:val="20"/>
          <w:u w:val="single"/>
        </w:rPr>
        <w:fldChar w:fldCharType="begin">
          <w:ffData>
            <w:name w:val="Text7"/>
            <w:enabled/>
            <w:calcOnExit w:val="0"/>
            <w:textInput>
              <w:maxLength w:val="50"/>
            </w:textInput>
          </w:ffData>
        </w:fldChar>
      </w:r>
      <w:r w:rsidR="004C79BB">
        <w:rPr>
          <w:bCs/>
          <w:sz w:val="20"/>
          <w:szCs w:val="20"/>
          <w:u w:val="single"/>
        </w:rPr>
        <w:instrText xml:space="preserve"> FORMTEXT </w:instrText>
      </w:r>
      <w:r w:rsidR="004C79BB">
        <w:rPr>
          <w:bCs/>
          <w:sz w:val="20"/>
          <w:szCs w:val="20"/>
          <w:u w:val="single"/>
        </w:rPr>
      </w:r>
      <w:r w:rsidR="004C79BB">
        <w:rPr>
          <w:bCs/>
          <w:sz w:val="20"/>
          <w:szCs w:val="20"/>
          <w:u w:val="single"/>
        </w:rPr>
        <w:fldChar w:fldCharType="separate"/>
      </w:r>
      <w:r w:rsidR="004C79BB">
        <w:rPr>
          <w:bCs/>
          <w:noProof/>
          <w:sz w:val="20"/>
          <w:szCs w:val="20"/>
          <w:u w:val="single"/>
        </w:rPr>
        <w:t> </w:t>
      </w:r>
      <w:r w:rsidR="004C79BB">
        <w:rPr>
          <w:bCs/>
          <w:noProof/>
          <w:sz w:val="20"/>
          <w:szCs w:val="20"/>
          <w:u w:val="single"/>
        </w:rPr>
        <w:t> </w:t>
      </w:r>
      <w:r w:rsidR="004C79BB">
        <w:rPr>
          <w:bCs/>
          <w:noProof/>
          <w:sz w:val="20"/>
          <w:szCs w:val="20"/>
          <w:u w:val="single"/>
        </w:rPr>
        <w:t> </w:t>
      </w:r>
      <w:r w:rsidR="004C79BB">
        <w:rPr>
          <w:bCs/>
          <w:noProof/>
          <w:sz w:val="20"/>
          <w:szCs w:val="20"/>
          <w:u w:val="single"/>
        </w:rPr>
        <w:t> </w:t>
      </w:r>
      <w:r w:rsidR="004C79BB">
        <w:rPr>
          <w:bCs/>
          <w:noProof/>
          <w:sz w:val="20"/>
          <w:szCs w:val="20"/>
          <w:u w:val="single"/>
        </w:rPr>
        <w:t> </w:t>
      </w:r>
      <w:r w:rsidR="004C79BB">
        <w:rPr>
          <w:bCs/>
          <w:sz w:val="20"/>
          <w:szCs w:val="20"/>
          <w:u w:val="single"/>
        </w:rPr>
        <w:fldChar w:fldCharType="end"/>
      </w:r>
      <w:bookmarkEnd w:id="4"/>
      <w:r w:rsidR="00720D0E">
        <w:rPr>
          <w:bCs/>
          <w:sz w:val="20"/>
          <w:szCs w:val="20"/>
          <w:u w:val="single"/>
        </w:rPr>
        <w:tab/>
      </w:r>
    </w:p>
    <w:p w:rsidR="003B6233" w:rsidRPr="004C79BB" w:rsidRDefault="003B6233" w:rsidP="00B07A90">
      <w:pPr>
        <w:tabs>
          <w:tab w:val="right" w:pos="9900"/>
        </w:tabs>
        <w:ind w:left="900"/>
        <w:jc w:val="both"/>
        <w:rPr>
          <w:b/>
          <w:bCs/>
          <w:sz w:val="20"/>
          <w:szCs w:val="20"/>
          <w:u w:val="single"/>
        </w:rPr>
      </w:pPr>
      <w:r w:rsidRPr="004C79BB">
        <w:rPr>
          <w:b/>
          <w:bCs/>
          <w:sz w:val="20"/>
          <w:szCs w:val="20"/>
        </w:rPr>
        <w:t>Address of Building:</w:t>
      </w:r>
      <w:r w:rsidR="0039777D" w:rsidRPr="004C79BB">
        <w:rPr>
          <w:b/>
          <w:bCs/>
          <w:sz w:val="20"/>
          <w:szCs w:val="20"/>
        </w:rPr>
        <w:t xml:space="preserve"> </w:t>
      </w:r>
      <w:bookmarkStart w:id="5" w:name="Text8"/>
      <w:r w:rsidR="004C79BB">
        <w:rPr>
          <w:bCs/>
          <w:sz w:val="20"/>
          <w:szCs w:val="20"/>
          <w:u w:val="single"/>
        </w:rPr>
        <w:fldChar w:fldCharType="begin">
          <w:ffData>
            <w:name w:val="Text8"/>
            <w:enabled/>
            <w:calcOnExit w:val="0"/>
            <w:textInput>
              <w:maxLength w:val="200"/>
            </w:textInput>
          </w:ffData>
        </w:fldChar>
      </w:r>
      <w:r w:rsidR="004C79BB">
        <w:rPr>
          <w:bCs/>
          <w:sz w:val="20"/>
          <w:szCs w:val="20"/>
          <w:u w:val="single"/>
        </w:rPr>
        <w:instrText xml:space="preserve"> FORMTEXT </w:instrText>
      </w:r>
      <w:r w:rsidR="004C79BB">
        <w:rPr>
          <w:bCs/>
          <w:sz w:val="20"/>
          <w:szCs w:val="20"/>
          <w:u w:val="single"/>
        </w:rPr>
      </w:r>
      <w:r w:rsidR="004C79BB">
        <w:rPr>
          <w:bCs/>
          <w:sz w:val="20"/>
          <w:szCs w:val="20"/>
          <w:u w:val="single"/>
        </w:rPr>
        <w:fldChar w:fldCharType="separate"/>
      </w:r>
      <w:r w:rsidR="004C79BB">
        <w:rPr>
          <w:bCs/>
          <w:noProof/>
          <w:sz w:val="20"/>
          <w:szCs w:val="20"/>
          <w:u w:val="single"/>
        </w:rPr>
        <w:t> </w:t>
      </w:r>
      <w:r w:rsidR="004C79BB">
        <w:rPr>
          <w:bCs/>
          <w:noProof/>
          <w:sz w:val="20"/>
          <w:szCs w:val="20"/>
          <w:u w:val="single"/>
        </w:rPr>
        <w:t> </w:t>
      </w:r>
      <w:r w:rsidR="004C79BB">
        <w:rPr>
          <w:bCs/>
          <w:noProof/>
          <w:sz w:val="20"/>
          <w:szCs w:val="20"/>
          <w:u w:val="single"/>
        </w:rPr>
        <w:t> </w:t>
      </w:r>
      <w:r w:rsidR="004C79BB">
        <w:rPr>
          <w:bCs/>
          <w:noProof/>
          <w:sz w:val="20"/>
          <w:szCs w:val="20"/>
          <w:u w:val="single"/>
        </w:rPr>
        <w:t> </w:t>
      </w:r>
      <w:r w:rsidR="004C79BB">
        <w:rPr>
          <w:bCs/>
          <w:noProof/>
          <w:sz w:val="20"/>
          <w:szCs w:val="20"/>
          <w:u w:val="single"/>
        </w:rPr>
        <w:t> </w:t>
      </w:r>
      <w:r w:rsidR="004C79BB">
        <w:rPr>
          <w:bCs/>
          <w:sz w:val="20"/>
          <w:szCs w:val="20"/>
          <w:u w:val="single"/>
        </w:rPr>
        <w:fldChar w:fldCharType="end"/>
      </w:r>
      <w:bookmarkEnd w:id="5"/>
      <w:r w:rsidR="00720D0E">
        <w:rPr>
          <w:bCs/>
          <w:sz w:val="20"/>
          <w:szCs w:val="20"/>
          <w:u w:val="single"/>
        </w:rPr>
        <w:tab/>
      </w:r>
    </w:p>
    <w:p w:rsidR="003B6233" w:rsidRPr="004C79BB" w:rsidRDefault="003B6233" w:rsidP="00B07A90">
      <w:pPr>
        <w:tabs>
          <w:tab w:val="right" w:pos="9900"/>
        </w:tabs>
        <w:ind w:left="900"/>
        <w:jc w:val="both"/>
        <w:rPr>
          <w:b/>
          <w:bCs/>
          <w:sz w:val="20"/>
          <w:szCs w:val="20"/>
          <w:u w:val="single"/>
        </w:rPr>
      </w:pPr>
      <w:r w:rsidRPr="004C79BB">
        <w:rPr>
          <w:b/>
          <w:bCs/>
          <w:sz w:val="20"/>
          <w:szCs w:val="20"/>
        </w:rPr>
        <w:t>WEB site address (if applicable):</w:t>
      </w:r>
      <w:r w:rsidR="0039777D" w:rsidRPr="004C79BB">
        <w:rPr>
          <w:b/>
          <w:bCs/>
          <w:sz w:val="20"/>
          <w:szCs w:val="20"/>
        </w:rPr>
        <w:t xml:space="preserve"> </w:t>
      </w:r>
      <w:bookmarkStart w:id="6" w:name="Text9"/>
      <w:r w:rsidR="004C79BB">
        <w:rPr>
          <w:bCs/>
          <w:sz w:val="20"/>
          <w:szCs w:val="20"/>
          <w:u w:val="single"/>
        </w:rPr>
        <w:fldChar w:fldCharType="begin">
          <w:ffData>
            <w:name w:val="Text9"/>
            <w:enabled/>
            <w:calcOnExit w:val="0"/>
            <w:textInput>
              <w:maxLength w:val="100"/>
            </w:textInput>
          </w:ffData>
        </w:fldChar>
      </w:r>
      <w:r w:rsidR="004C79BB">
        <w:rPr>
          <w:bCs/>
          <w:sz w:val="20"/>
          <w:szCs w:val="20"/>
          <w:u w:val="single"/>
        </w:rPr>
        <w:instrText xml:space="preserve"> FORMTEXT </w:instrText>
      </w:r>
      <w:r w:rsidR="004C79BB">
        <w:rPr>
          <w:bCs/>
          <w:sz w:val="20"/>
          <w:szCs w:val="20"/>
          <w:u w:val="single"/>
        </w:rPr>
      </w:r>
      <w:r w:rsidR="004C79BB">
        <w:rPr>
          <w:bCs/>
          <w:sz w:val="20"/>
          <w:szCs w:val="20"/>
          <w:u w:val="single"/>
        </w:rPr>
        <w:fldChar w:fldCharType="separate"/>
      </w:r>
      <w:r w:rsidR="004C79BB">
        <w:rPr>
          <w:bCs/>
          <w:noProof/>
          <w:sz w:val="20"/>
          <w:szCs w:val="20"/>
          <w:u w:val="single"/>
        </w:rPr>
        <w:t> </w:t>
      </w:r>
      <w:r w:rsidR="004C79BB">
        <w:rPr>
          <w:bCs/>
          <w:noProof/>
          <w:sz w:val="20"/>
          <w:szCs w:val="20"/>
          <w:u w:val="single"/>
        </w:rPr>
        <w:t> </w:t>
      </w:r>
      <w:r w:rsidR="004C79BB">
        <w:rPr>
          <w:bCs/>
          <w:noProof/>
          <w:sz w:val="20"/>
          <w:szCs w:val="20"/>
          <w:u w:val="single"/>
        </w:rPr>
        <w:t> </w:t>
      </w:r>
      <w:r w:rsidR="004C79BB">
        <w:rPr>
          <w:bCs/>
          <w:noProof/>
          <w:sz w:val="20"/>
          <w:szCs w:val="20"/>
          <w:u w:val="single"/>
        </w:rPr>
        <w:t> </w:t>
      </w:r>
      <w:r w:rsidR="004C79BB">
        <w:rPr>
          <w:bCs/>
          <w:noProof/>
          <w:sz w:val="20"/>
          <w:szCs w:val="20"/>
          <w:u w:val="single"/>
        </w:rPr>
        <w:t> </w:t>
      </w:r>
      <w:r w:rsidR="004C79BB">
        <w:rPr>
          <w:bCs/>
          <w:sz w:val="20"/>
          <w:szCs w:val="20"/>
          <w:u w:val="single"/>
        </w:rPr>
        <w:fldChar w:fldCharType="end"/>
      </w:r>
      <w:bookmarkEnd w:id="6"/>
      <w:r w:rsidR="00720D0E">
        <w:rPr>
          <w:bCs/>
          <w:sz w:val="20"/>
          <w:szCs w:val="20"/>
          <w:u w:val="single"/>
        </w:rPr>
        <w:tab/>
      </w:r>
    </w:p>
    <w:p w:rsidR="003B6233" w:rsidRPr="004C79BB" w:rsidRDefault="003B6233" w:rsidP="00B07A90">
      <w:pPr>
        <w:pStyle w:val="AIAAgreementBodyText"/>
        <w:tabs>
          <w:tab w:val="left" w:pos="540"/>
        </w:tabs>
        <w:ind w:left="540"/>
        <w:jc w:val="both"/>
        <w:rPr>
          <w:bCs/>
        </w:rPr>
      </w:pPr>
      <w:r w:rsidRPr="004C79BB">
        <w:rPr>
          <w:b/>
          <w:bCs/>
        </w:rPr>
        <w:t>Posting date will be announced at bid opening.</w:t>
      </w:r>
      <w:r w:rsidR="00BA4E42">
        <w:rPr>
          <w:b/>
          <w:bCs/>
        </w:rPr>
        <w:t xml:space="preserve"> </w:t>
      </w:r>
      <w:r w:rsidRPr="004C79BB">
        <w:rPr>
          <w:bCs/>
        </w:rPr>
        <w:t xml:space="preserve"> In addition to posting the notice, the Owner will promptly send all responsive bidders a copy of the notice of intent to award and the final bid tabulation</w:t>
      </w:r>
    </w:p>
    <w:p w:rsidR="003B6233" w:rsidRPr="004C79BB" w:rsidRDefault="003B6233" w:rsidP="00B07A90">
      <w:pPr>
        <w:pStyle w:val="AIAAgreementBodyText"/>
        <w:tabs>
          <w:tab w:val="clear" w:pos="720"/>
          <w:tab w:val="left" w:pos="540"/>
        </w:tabs>
        <w:spacing w:before="60"/>
        <w:ind w:left="547"/>
        <w:jc w:val="both"/>
        <w:rPr>
          <w:b/>
        </w:rPr>
      </w:pPr>
      <w:r w:rsidRPr="004C79BB">
        <w:rPr>
          <w:b/>
        </w:rPr>
        <w:t>9.5</w:t>
      </w:r>
      <w:r w:rsidR="00BA4E42">
        <w:rPr>
          <w:b/>
        </w:rPr>
        <w:t xml:space="preserve"> </w:t>
      </w:r>
      <w:r w:rsidRPr="004C79BB">
        <w:rPr>
          <w:b/>
        </w:rPr>
        <w:t xml:space="preserve"> PROTEST OF SOLICITATION OR AWARD</w:t>
      </w:r>
    </w:p>
    <w:p w:rsidR="008A4A84" w:rsidRPr="004C79BB" w:rsidRDefault="003B6233" w:rsidP="00B07A90">
      <w:pPr>
        <w:pStyle w:val="AIAAgreementBodyText"/>
        <w:tabs>
          <w:tab w:val="clear" w:pos="720"/>
          <w:tab w:val="left" w:pos="540"/>
        </w:tabs>
        <w:ind w:left="540"/>
        <w:jc w:val="both"/>
        <w:rPr>
          <w:color w:val="000000"/>
        </w:rPr>
      </w:pPr>
      <w:r w:rsidRPr="004C79BB">
        <w:rPr>
          <w:color w:val="000000"/>
        </w:rPr>
        <w:t xml:space="preserve">Any prospective bidder, offeror, contractor, or subcontractor who is aggrieved in connection with the solicitation of a contract shall protest within fifteen days of the date of issuance of the applicable solicitation document at issue. </w:t>
      </w:r>
      <w:r w:rsidR="00BA4E42">
        <w:rPr>
          <w:color w:val="000000"/>
        </w:rPr>
        <w:t xml:space="preserve"> </w:t>
      </w:r>
      <w:r w:rsidRPr="004C79BB">
        <w:rPr>
          <w:color w:val="000000"/>
        </w:rPr>
        <w:t>Any actual bidder, offeror, contractor, or subcontractor who is aggrieved in connection with the intended award or award of a contract shall protest within ten days of the date notification of intent to award is posted in accordance with Title 11, Chapter 35, Section 4210 of the South Carolina Code of Laws, as amended.</w:t>
      </w:r>
      <w:r w:rsidR="00BA4E42">
        <w:rPr>
          <w:color w:val="000000"/>
        </w:rPr>
        <w:t xml:space="preserve"> </w:t>
      </w:r>
      <w:r w:rsidRPr="004C79BB">
        <w:rPr>
          <w:color w:val="000000"/>
        </w:rPr>
        <w:t xml:space="preserve"> A protest shall be in writing, shall set forth the grounds of the protest and the relief requested with enough particularity to give notice of the issues to be decided, and must be received by the State Engineer within the time provided. </w:t>
      </w:r>
    </w:p>
    <w:p w:rsidR="00A26D1E" w:rsidRDefault="00A26D1E">
      <w:pPr>
        <w:rPr>
          <w:color w:val="000000"/>
          <w:sz w:val="20"/>
          <w:szCs w:val="20"/>
        </w:rPr>
      </w:pPr>
      <w:r>
        <w:rPr>
          <w:color w:val="000000"/>
        </w:rPr>
        <w:br w:type="page"/>
      </w:r>
    </w:p>
    <w:p w:rsidR="008A4A84" w:rsidRPr="004C79BB" w:rsidRDefault="003B6233" w:rsidP="00B07A90">
      <w:pPr>
        <w:pStyle w:val="AIAAgreementBodyText"/>
        <w:tabs>
          <w:tab w:val="clear" w:pos="720"/>
          <w:tab w:val="left" w:pos="540"/>
        </w:tabs>
        <w:ind w:left="540"/>
        <w:jc w:val="both"/>
        <w:rPr>
          <w:color w:val="000000"/>
        </w:rPr>
      </w:pPr>
      <w:r w:rsidRPr="004C79BB">
        <w:rPr>
          <w:color w:val="000000"/>
        </w:rPr>
        <w:lastRenderedPageBreak/>
        <w:t>Any protest must be addressed to</w:t>
      </w:r>
      <w:r w:rsidR="008A4A84" w:rsidRPr="004C79BB">
        <w:rPr>
          <w:color w:val="000000"/>
        </w:rPr>
        <w:t xml:space="preserve"> the </w:t>
      </w:r>
      <w:r w:rsidRPr="004C79BB">
        <w:rPr>
          <w:color w:val="000000"/>
        </w:rPr>
        <w:t>CPO, Office of State Engineer, and submitted in writing</w:t>
      </w:r>
      <w:r w:rsidR="008A4A84" w:rsidRPr="004C79BB">
        <w:rPr>
          <w:color w:val="000000"/>
        </w:rPr>
        <w:t>:</w:t>
      </w:r>
    </w:p>
    <w:p w:rsidR="003601D9" w:rsidRPr="004C79BB" w:rsidRDefault="003B6233" w:rsidP="00B07A90">
      <w:pPr>
        <w:pStyle w:val="AIAAgreementBodyText"/>
        <w:numPr>
          <w:ilvl w:val="1"/>
          <w:numId w:val="35"/>
        </w:numPr>
        <w:tabs>
          <w:tab w:val="left" w:pos="540"/>
        </w:tabs>
        <w:ind w:left="1440"/>
        <w:jc w:val="both"/>
        <w:rPr>
          <w:color w:val="000000"/>
        </w:rPr>
      </w:pPr>
      <w:r w:rsidRPr="004C79BB">
        <w:rPr>
          <w:color w:val="000000"/>
        </w:rPr>
        <w:t xml:space="preserve">by email to </w:t>
      </w:r>
      <w:r w:rsidRPr="004C79BB">
        <w:rPr>
          <w:color w:val="0000FF"/>
        </w:rPr>
        <w:t>protest-ose@mmo.sc.</w:t>
      </w:r>
      <w:r w:rsidR="00836C2A">
        <w:rPr>
          <w:color w:val="0000FF"/>
        </w:rPr>
        <w:t>gov</w:t>
      </w:r>
      <w:r w:rsidRPr="004C79BB">
        <w:rPr>
          <w:color w:val="000000"/>
        </w:rPr>
        <w:t xml:space="preserve">, </w:t>
      </w:r>
    </w:p>
    <w:p w:rsidR="003601D9" w:rsidRPr="004C79BB" w:rsidRDefault="003B6233" w:rsidP="00B07A90">
      <w:pPr>
        <w:pStyle w:val="AIAAgreementBodyText"/>
        <w:numPr>
          <w:ilvl w:val="1"/>
          <w:numId w:val="35"/>
        </w:numPr>
        <w:tabs>
          <w:tab w:val="left" w:pos="540"/>
        </w:tabs>
        <w:ind w:left="1440"/>
        <w:jc w:val="both"/>
        <w:rPr>
          <w:color w:val="000000"/>
        </w:rPr>
      </w:pPr>
      <w:r w:rsidRPr="004C79BB">
        <w:rPr>
          <w:color w:val="000000"/>
        </w:rPr>
        <w:t xml:space="preserve">by facsimile at 803-737-0639, or </w:t>
      </w:r>
    </w:p>
    <w:p w:rsidR="003601D9" w:rsidRPr="004C79BB" w:rsidRDefault="003B6233" w:rsidP="00B07A90">
      <w:pPr>
        <w:pStyle w:val="AIAAgreementBodyText"/>
        <w:numPr>
          <w:ilvl w:val="1"/>
          <w:numId w:val="35"/>
        </w:numPr>
        <w:tabs>
          <w:tab w:val="left" w:pos="540"/>
        </w:tabs>
        <w:ind w:left="1440"/>
        <w:jc w:val="both"/>
        <w:rPr>
          <w:color w:val="000000"/>
        </w:rPr>
      </w:pPr>
      <w:r w:rsidRPr="004C79BB">
        <w:rPr>
          <w:color w:val="000000"/>
        </w:rPr>
        <w:t xml:space="preserve">by post or delivery to 1201 Main Street, Suite 600, Columbia, SC 29201. </w:t>
      </w:r>
    </w:p>
    <w:p w:rsidR="003B6233" w:rsidRPr="004C79BB" w:rsidRDefault="003B6233" w:rsidP="00B07A90">
      <w:pPr>
        <w:pStyle w:val="AIAAgreementBodyText"/>
        <w:tabs>
          <w:tab w:val="clear" w:pos="720"/>
          <w:tab w:val="left" w:pos="540"/>
        </w:tabs>
        <w:ind w:left="540"/>
        <w:jc w:val="both"/>
        <w:rPr>
          <w:color w:val="000000"/>
        </w:rPr>
      </w:pPr>
      <w:r w:rsidRPr="004C79BB">
        <w:rPr>
          <w:color w:val="000000"/>
        </w:rPr>
        <w:t>By submitting a protest to the foregoing email address, you (and any person acting on your behalf) consent to receive communications regarding your protest (and any related protests) at the e-mail address from which you sent your protest.</w:t>
      </w:r>
    </w:p>
    <w:p w:rsidR="003B6233" w:rsidRPr="004C79BB" w:rsidRDefault="003B6233" w:rsidP="00B07A90">
      <w:pPr>
        <w:pStyle w:val="AIAAgreementBodyText"/>
        <w:tabs>
          <w:tab w:val="clear" w:pos="720"/>
          <w:tab w:val="left" w:pos="540"/>
        </w:tabs>
        <w:spacing w:before="60"/>
        <w:ind w:left="547"/>
        <w:jc w:val="both"/>
        <w:rPr>
          <w:b/>
        </w:rPr>
      </w:pPr>
      <w:r w:rsidRPr="004C79BB">
        <w:rPr>
          <w:b/>
        </w:rPr>
        <w:t>9.6</w:t>
      </w:r>
      <w:r w:rsidR="00BA4E42">
        <w:rPr>
          <w:b/>
        </w:rPr>
        <w:t xml:space="preserve"> </w:t>
      </w:r>
      <w:r w:rsidRPr="004C79BB">
        <w:rPr>
          <w:b/>
        </w:rPr>
        <w:t xml:space="preserve"> SOLICITATION INFORMATION FROM SOURCES OTHER THAN OFFICIAL SOURCE</w:t>
      </w:r>
    </w:p>
    <w:p w:rsidR="003B6233" w:rsidRPr="004C79BB" w:rsidRDefault="003B6233" w:rsidP="00B07A90">
      <w:pPr>
        <w:pStyle w:val="AIAAgreementBodyText"/>
        <w:tabs>
          <w:tab w:val="clear" w:pos="720"/>
          <w:tab w:val="left" w:pos="540"/>
        </w:tabs>
        <w:ind w:left="540"/>
        <w:jc w:val="both"/>
      </w:pPr>
      <w:r w:rsidRPr="004C79BB">
        <w:t xml:space="preserve">South Carolina Business Opportunities (SCBO) is the official state government publication for State of South Carolina solicitations. </w:t>
      </w:r>
      <w:r w:rsidR="00BA4E42">
        <w:t xml:space="preserve"> </w:t>
      </w:r>
      <w:r w:rsidRPr="004C79BB">
        <w:t>Any information on State agency solicitations obtained from any other source is unofficial and any reliance placed on such information is at the bidder’s sole risk and is without recourse under the South Carolina Consolidated Procurement Code.</w:t>
      </w:r>
    </w:p>
    <w:p w:rsidR="003B6233" w:rsidRPr="004C79BB" w:rsidRDefault="003B6233" w:rsidP="00B07A90">
      <w:pPr>
        <w:pStyle w:val="AIAAgreementBodyText"/>
        <w:tabs>
          <w:tab w:val="clear" w:pos="720"/>
          <w:tab w:val="left" w:pos="540"/>
        </w:tabs>
        <w:spacing w:before="60"/>
        <w:ind w:left="547"/>
        <w:jc w:val="both"/>
        <w:rPr>
          <w:b/>
        </w:rPr>
      </w:pPr>
      <w:r w:rsidRPr="004C79BB">
        <w:rPr>
          <w:b/>
        </w:rPr>
        <w:t>9.7</w:t>
      </w:r>
      <w:r w:rsidR="00BA4E42">
        <w:rPr>
          <w:b/>
        </w:rPr>
        <w:t xml:space="preserve"> </w:t>
      </w:r>
      <w:r w:rsidRPr="004C79BB">
        <w:rPr>
          <w:b/>
        </w:rPr>
        <w:t xml:space="preserve"> BUILDER’S RISK INSURANCE</w:t>
      </w:r>
    </w:p>
    <w:p w:rsidR="003B6233" w:rsidRPr="004C79BB" w:rsidRDefault="00B07A90" w:rsidP="00D17B0A">
      <w:pPr>
        <w:pStyle w:val="AIAAgreementBodyText"/>
        <w:tabs>
          <w:tab w:val="clear" w:pos="720"/>
          <w:tab w:val="left" w:pos="540"/>
        </w:tabs>
        <w:ind w:left="547"/>
        <w:jc w:val="both"/>
      </w:pPr>
      <w:r w:rsidRPr="004C79BB">
        <w:t>Bidders</w:t>
      </w:r>
      <w:r w:rsidR="003B6233" w:rsidRPr="004C79BB">
        <w:t xml:space="preserve"> are directed to Article 11.3 of the South Carolina Modified AIA Document A201, 2007 Edition, which, unless provided otherwise in the bid documents, requires the contractor to provide builder’s risk insurance on the project.</w:t>
      </w:r>
    </w:p>
    <w:p w:rsidR="003B6233" w:rsidRPr="004C79BB" w:rsidRDefault="003B6233" w:rsidP="00B07A90">
      <w:pPr>
        <w:pStyle w:val="AIAAgreementBodyText"/>
        <w:tabs>
          <w:tab w:val="clear" w:pos="720"/>
          <w:tab w:val="left" w:pos="540"/>
        </w:tabs>
        <w:spacing w:before="60"/>
        <w:ind w:left="540"/>
        <w:jc w:val="both"/>
        <w:rPr>
          <w:b/>
        </w:rPr>
      </w:pPr>
      <w:r w:rsidRPr="004C79BB">
        <w:rPr>
          <w:b/>
        </w:rPr>
        <w:t>9.8</w:t>
      </w:r>
      <w:r w:rsidR="00BA4E42">
        <w:rPr>
          <w:b/>
        </w:rPr>
        <w:t xml:space="preserve"> </w:t>
      </w:r>
      <w:r w:rsidRPr="004C79BB">
        <w:rPr>
          <w:b/>
        </w:rPr>
        <w:t xml:space="preserve"> TAX CREDIT FOR SUBCONTRACTING WITH MINORITY FIRMS</w:t>
      </w:r>
    </w:p>
    <w:p w:rsidR="003B6233" w:rsidRPr="004C79BB" w:rsidRDefault="003B6233" w:rsidP="00D17B0A">
      <w:pPr>
        <w:pStyle w:val="AIAAgreementBodyText"/>
        <w:tabs>
          <w:tab w:val="clear" w:pos="720"/>
          <w:tab w:val="left" w:pos="540"/>
        </w:tabs>
        <w:ind w:left="547"/>
        <w:jc w:val="both"/>
      </w:pPr>
      <w:r w:rsidRPr="004C79BB">
        <w:t xml:space="preserve">Pursuant to Section 12-6-3350, taxpayers, who utilize certified minority subcontractors, may take a tax credit equal to 4% of the payments they make to said subcontractors. </w:t>
      </w:r>
      <w:r w:rsidR="00BA4E42">
        <w:t xml:space="preserve"> </w:t>
      </w:r>
      <w:r w:rsidRPr="004C79BB">
        <w:t>The payments claimed must be based on work performed directly for a South Carolina state contract.</w:t>
      </w:r>
      <w:r w:rsidR="00BA4E42">
        <w:t xml:space="preserve">  </w:t>
      </w:r>
      <w:r w:rsidRPr="004C79BB">
        <w:t xml:space="preserve"> </w:t>
      </w:r>
      <w:r w:rsidR="005D0B9B" w:rsidRPr="005D0B9B">
        <w:rPr>
          <w:color w:val="000000"/>
        </w:rPr>
        <w:t>The credit is limited to a maximum of fifty thousand dollars annually.</w:t>
      </w:r>
      <w:r w:rsidR="005D0B9B" w:rsidRPr="005D0B9B">
        <w:t xml:space="preserve"> </w:t>
      </w:r>
      <w:r w:rsidR="00BA4E42">
        <w:t xml:space="preserve"> </w:t>
      </w:r>
      <w:r w:rsidR="005D0B9B" w:rsidRPr="005D0B9B">
        <w:t xml:space="preserve">The taxpayer is eligible to claim the credit for 10 consecutive taxable years </w:t>
      </w:r>
      <w:r w:rsidR="005D0B9B" w:rsidRPr="005D0B9B">
        <w:rPr>
          <w:color w:val="000000"/>
        </w:rPr>
        <w:t>beginning with the taxable year in which the first payment is made to the subcontractor that qualifies for the credit.</w:t>
      </w:r>
      <w:r w:rsidR="00BA4E42">
        <w:rPr>
          <w:color w:val="000000"/>
        </w:rPr>
        <w:t xml:space="preserve"> </w:t>
      </w:r>
      <w:r w:rsidR="005D0B9B" w:rsidRPr="005D0B9B">
        <w:t xml:space="preserve"> </w:t>
      </w:r>
      <w:r w:rsidR="005D0B9B" w:rsidRPr="005D0B9B">
        <w:rPr>
          <w:color w:val="000000"/>
        </w:rPr>
        <w:t>After the above ten consecutive taxable years, the taxpayer is no longer eligible for the credit.</w:t>
      </w:r>
      <w:r w:rsidR="005D0B9B">
        <w:rPr>
          <w:color w:val="000000"/>
          <w:sz w:val="24"/>
          <w:szCs w:val="24"/>
        </w:rPr>
        <w:t xml:space="preserve"> </w:t>
      </w:r>
      <w:r w:rsidR="00BA4E42">
        <w:rPr>
          <w:color w:val="000000"/>
          <w:sz w:val="24"/>
          <w:szCs w:val="24"/>
        </w:rPr>
        <w:t xml:space="preserve"> </w:t>
      </w:r>
      <w:r w:rsidRPr="004C79BB">
        <w:t xml:space="preserve">The credit may be claimed on Form TC-2, "Minority Business Credit." </w:t>
      </w:r>
      <w:r w:rsidR="00BA4E42">
        <w:t xml:space="preserve"> </w:t>
      </w:r>
      <w:r w:rsidRPr="004C79BB">
        <w:t xml:space="preserve">A copy of the subcontractor's certificate from the Governor's Office of Small and Minority Business (OSMBA) is to be attached to the contractor's income tax return. </w:t>
      </w:r>
      <w:r w:rsidR="00BA4E42">
        <w:t xml:space="preserve"> </w:t>
      </w:r>
      <w:r w:rsidRPr="004C79BB">
        <w:t xml:space="preserve">Taxpayers must maintain evidence of work performed for a State contract by the minority subcontractor. </w:t>
      </w:r>
      <w:r w:rsidR="00BA4E42">
        <w:t xml:space="preserve"> </w:t>
      </w:r>
      <w:r w:rsidRPr="004C79BB">
        <w:t xml:space="preserve">Questions regarding the tax credit and how to file are to be referred to: SC Department of Revenue, Research and Review, Phone: (803) 898-5786, Fax: (803) 898-5888. The subcontractor must be certified as to the criteria of a "Minority Firm" by the Governor's Office of Small and Minority Business Assistance (OSMBA). Certificates are issued to subcontractors upon successful completion of the certification process. </w:t>
      </w:r>
      <w:r w:rsidR="00BA4E42">
        <w:t xml:space="preserve"> </w:t>
      </w:r>
      <w:r w:rsidRPr="004C79BB">
        <w:t>Questions regarding subcontractor certification are to be referred to: Governor's Office of Small and Minority Business Assistance, Phone: (803) 734-0657, Fax: (803) 734-2498. Reference: SC §11-35-5010 – Definition for Minority Subcontractor &amp; SC §11-35-5230 (B) – Regulations for Negotiating with State Minority Firms.</w:t>
      </w:r>
    </w:p>
    <w:p w:rsidR="003B6233" w:rsidRPr="004C79BB" w:rsidRDefault="003B6233" w:rsidP="00B07A90">
      <w:pPr>
        <w:pStyle w:val="AIAAgreementBodyText"/>
        <w:tabs>
          <w:tab w:val="clear" w:pos="720"/>
          <w:tab w:val="left" w:pos="540"/>
        </w:tabs>
        <w:spacing w:before="60"/>
        <w:ind w:left="547"/>
        <w:jc w:val="both"/>
        <w:rPr>
          <w:b/>
        </w:rPr>
      </w:pPr>
      <w:r w:rsidRPr="004C79BB">
        <w:rPr>
          <w:b/>
        </w:rPr>
        <w:t xml:space="preserve">9.9 </w:t>
      </w:r>
      <w:r w:rsidR="008C1EFA">
        <w:rPr>
          <w:b/>
        </w:rPr>
        <w:t xml:space="preserve"> </w:t>
      </w:r>
      <w:r w:rsidRPr="004C79BB">
        <w:rPr>
          <w:b/>
        </w:rPr>
        <w:t>OTHER SPECIAL CONDITIONS OF THE WORK</w:t>
      </w:r>
    </w:p>
    <w:bookmarkStart w:id="7" w:name="Text10"/>
    <w:p w:rsidR="003B6233" w:rsidRPr="004C79BB" w:rsidRDefault="0039777D" w:rsidP="00B07A90">
      <w:pPr>
        <w:pStyle w:val="AIAAgreementBodyText"/>
        <w:tabs>
          <w:tab w:val="clear" w:pos="720"/>
          <w:tab w:val="left" w:pos="540"/>
          <w:tab w:val="right" w:pos="9900"/>
        </w:tabs>
        <w:spacing w:before="120"/>
        <w:ind w:left="547"/>
        <w:jc w:val="both"/>
        <w:rPr>
          <w:u w:val="single"/>
        </w:rPr>
      </w:pPr>
      <w:r w:rsidRPr="004C79BB">
        <w:rPr>
          <w:u w:val="single"/>
        </w:rPr>
        <w:fldChar w:fldCharType="begin">
          <w:ffData>
            <w:name w:val="Text10"/>
            <w:enabled/>
            <w:calcOnExit w:val="0"/>
            <w:textInput/>
          </w:ffData>
        </w:fldChar>
      </w:r>
      <w:r w:rsidRPr="004C79BB">
        <w:rPr>
          <w:u w:val="single"/>
        </w:rPr>
        <w:instrText xml:space="preserve"> FORMTEXT </w:instrText>
      </w:r>
      <w:r w:rsidRPr="004C79BB">
        <w:rPr>
          <w:u w:val="single"/>
        </w:rPr>
      </w:r>
      <w:r w:rsidRPr="004C79BB">
        <w:rPr>
          <w:u w:val="single"/>
        </w:rPr>
        <w:fldChar w:fldCharType="separate"/>
      </w:r>
      <w:r w:rsidRPr="004C79BB">
        <w:rPr>
          <w:noProof/>
          <w:u w:val="single"/>
        </w:rPr>
        <w:t> </w:t>
      </w:r>
      <w:r w:rsidRPr="004C79BB">
        <w:rPr>
          <w:noProof/>
          <w:u w:val="single"/>
        </w:rPr>
        <w:t> </w:t>
      </w:r>
      <w:r w:rsidRPr="004C79BB">
        <w:rPr>
          <w:noProof/>
          <w:u w:val="single"/>
        </w:rPr>
        <w:t> </w:t>
      </w:r>
      <w:r w:rsidRPr="004C79BB">
        <w:rPr>
          <w:noProof/>
          <w:u w:val="single"/>
        </w:rPr>
        <w:t> </w:t>
      </w:r>
      <w:r w:rsidRPr="004C79BB">
        <w:rPr>
          <w:noProof/>
          <w:u w:val="single"/>
        </w:rPr>
        <w:t> </w:t>
      </w:r>
      <w:r w:rsidRPr="004C79BB">
        <w:rPr>
          <w:u w:val="single"/>
        </w:rPr>
        <w:fldChar w:fldCharType="end"/>
      </w:r>
      <w:bookmarkEnd w:id="7"/>
      <w:r w:rsidR="00BA4E42">
        <w:rPr>
          <w:u w:val="single"/>
        </w:rPr>
        <w:tab/>
      </w:r>
    </w:p>
    <w:p w:rsidR="0039777D" w:rsidRPr="004C79BB" w:rsidRDefault="0039777D" w:rsidP="00B07A90">
      <w:pPr>
        <w:pStyle w:val="AIAAgreementBodyText"/>
        <w:tabs>
          <w:tab w:val="clear" w:pos="720"/>
          <w:tab w:val="left" w:pos="540"/>
          <w:tab w:val="right" w:pos="9900"/>
        </w:tabs>
        <w:spacing w:before="120"/>
        <w:ind w:left="547"/>
        <w:jc w:val="both"/>
        <w:rPr>
          <w:u w:val="single"/>
        </w:rPr>
      </w:pPr>
      <w:r w:rsidRPr="004C79BB">
        <w:rPr>
          <w:u w:val="single"/>
        </w:rPr>
        <w:fldChar w:fldCharType="begin">
          <w:ffData>
            <w:name w:val="Text12"/>
            <w:enabled/>
            <w:calcOnExit w:val="0"/>
            <w:textInput/>
          </w:ffData>
        </w:fldChar>
      </w:r>
      <w:bookmarkStart w:id="8" w:name="Text12"/>
      <w:r w:rsidRPr="004C79BB">
        <w:rPr>
          <w:u w:val="single"/>
        </w:rPr>
        <w:instrText xml:space="preserve"> FORMTEXT </w:instrText>
      </w:r>
      <w:r w:rsidRPr="004C79BB">
        <w:rPr>
          <w:u w:val="single"/>
        </w:rPr>
      </w:r>
      <w:r w:rsidRPr="004C79BB">
        <w:rPr>
          <w:u w:val="single"/>
        </w:rPr>
        <w:fldChar w:fldCharType="separate"/>
      </w:r>
      <w:r w:rsidRPr="004C79BB">
        <w:rPr>
          <w:noProof/>
          <w:u w:val="single"/>
        </w:rPr>
        <w:t> </w:t>
      </w:r>
      <w:r w:rsidRPr="004C79BB">
        <w:rPr>
          <w:noProof/>
          <w:u w:val="single"/>
        </w:rPr>
        <w:t> </w:t>
      </w:r>
      <w:r w:rsidRPr="004C79BB">
        <w:rPr>
          <w:noProof/>
          <w:u w:val="single"/>
        </w:rPr>
        <w:t> </w:t>
      </w:r>
      <w:r w:rsidRPr="004C79BB">
        <w:rPr>
          <w:noProof/>
          <w:u w:val="single"/>
        </w:rPr>
        <w:t> </w:t>
      </w:r>
      <w:r w:rsidRPr="004C79BB">
        <w:rPr>
          <w:noProof/>
          <w:u w:val="single"/>
        </w:rPr>
        <w:t> </w:t>
      </w:r>
      <w:r w:rsidRPr="004C79BB">
        <w:rPr>
          <w:u w:val="single"/>
        </w:rPr>
        <w:fldChar w:fldCharType="end"/>
      </w:r>
      <w:bookmarkEnd w:id="8"/>
      <w:r w:rsidR="00BA4E42">
        <w:rPr>
          <w:u w:val="single"/>
        </w:rPr>
        <w:tab/>
      </w:r>
    </w:p>
    <w:p w:rsidR="00BA4E42" w:rsidRDefault="0039777D" w:rsidP="00B07A90">
      <w:pPr>
        <w:pStyle w:val="AIAAgreementBodyText"/>
        <w:tabs>
          <w:tab w:val="clear" w:pos="720"/>
          <w:tab w:val="left" w:pos="540"/>
          <w:tab w:val="right" w:pos="9900"/>
        </w:tabs>
        <w:spacing w:before="120"/>
        <w:ind w:left="547"/>
        <w:jc w:val="both"/>
        <w:rPr>
          <w:u w:val="single"/>
        </w:rPr>
      </w:pPr>
      <w:r w:rsidRPr="004C79BB">
        <w:rPr>
          <w:u w:val="single"/>
        </w:rPr>
        <w:fldChar w:fldCharType="begin">
          <w:ffData>
            <w:name w:val="Text14"/>
            <w:enabled/>
            <w:calcOnExit w:val="0"/>
            <w:textInput/>
          </w:ffData>
        </w:fldChar>
      </w:r>
      <w:bookmarkStart w:id="9" w:name="Text14"/>
      <w:r w:rsidRPr="004C79BB">
        <w:rPr>
          <w:u w:val="single"/>
        </w:rPr>
        <w:instrText xml:space="preserve"> FORMTEXT </w:instrText>
      </w:r>
      <w:r w:rsidRPr="004C79BB">
        <w:rPr>
          <w:u w:val="single"/>
        </w:rPr>
      </w:r>
      <w:r w:rsidRPr="004C79BB">
        <w:rPr>
          <w:u w:val="single"/>
        </w:rPr>
        <w:fldChar w:fldCharType="separate"/>
      </w:r>
      <w:r w:rsidRPr="004C79BB">
        <w:rPr>
          <w:noProof/>
          <w:u w:val="single"/>
        </w:rPr>
        <w:t> </w:t>
      </w:r>
      <w:r w:rsidRPr="004C79BB">
        <w:rPr>
          <w:noProof/>
          <w:u w:val="single"/>
        </w:rPr>
        <w:t> </w:t>
      </w:r>
      <w:r w:rsidRPr="004C79BB">
        <w:rPr>
          <w:noProof/>
          <w:u w:val="single"/>
        </w:rPr>
        <w:t> </w:t>
      </w:r>
      <w:r w:rsidRPr="004C79BB">
        <w:rPr>
          <w:noProof/>
          <w:u w:val="single"/>
        </w:rPr>
        <w:t> </w:t>
      </w:r>
      <w:r w:rsidRPr="004C79BB">
        <w:rPr>
          <w:noProof/>
          <w:u w:val="single"/>
        </w:rPr>
        <w:t> </w:t>
      </w:r>
      <w:r w:rsidRPr="004C79BB">
        <w:rPr>
          <w:u w:val="single"/>
        </w:rPr>
        <w:fldChar w:fldCharType="end"/>
      </w:r>
      <w:bookmarkEnd w:id="9"/>
      <w:r w:rsidR="00BA4E42">
        <w:rPr>
          <w:u w:val="single"/>
        </w:rPr>
        <w:tab/>
      </w:r>
    </w:p>
    <w:p w:rsidR="00A30808" w:rsidRDefault="00A30808" w:rsidP="00B07A90">
      <w:pPr>
        <w:pStyle w:val="AIAAgreementBodyText"/>
        <w:tabs>
          <w:tab w:val="clear" w:pos="720"/>
          <w:tab w:val="left" w:pos="540"/>
          <w:tab w:val="right" w:pos="9900"/>
        </w:tabs>
        <w:spacing w:before="120"/>
        <w:ind w:left="547"/>
        <w:jc w:val="both"/>
        <w:rPr>
          <w:u w:val="single"/>
        </w:rPr>
      </w:pPr>
      <w:r w:rsidRPr="004C79BB">
        <w:rPr>
          <w:u w:val="single"/>
        </w:rPr>
        <w:fldChar w:fldCharType="begin">
          <w:ffData>
            <w:name w:val="Text14"/>
            <w:enabled/>
            <w:calcOnExit w:val="0"/>
            <w:textInput/>
          </w:ffData>
        </w:fldChar>
      </w:r>
      <w:r w:rsidRPr="004C79BB">
        <w:rPr>
          <w:u w:val="single"/>
        </w:rPr>
        <w:instrText xml:space="preserve"> FORMTEXT </w:instrText>
      </w:r>
      <w:r w:rsidRPr="004C79BB">
        <w:rPr>
          <w:u w:val="single"/>
        </w:rPr>
      </w:r>
      <w:r w:rsidRPr="004C79BB">
        <w:rPr>
          <w:u w:val="single"/>
        </w:rPr>
        <w:fldChar w:fldCharType="separate"/>
      </w:r>
      <w:r w:rsidRPr="004C79BB">
        <w:rPr>
          <w:noProof/>
          <w:u w:val="single"/>
        </w:rPr>
        <w:t> </w:t>
      </w:r>
      <w:r w:rsidRPr="004C79BB">
        <w:rPr>
          <w:noProof/>
          <w:u w:val="single"/>
        </w:rPr>
        <w:t> </w:t>
      </w:r>
      <w:r w:rsidRPr="004C79BB">
        <w:rPr>
          <w:noProof/>
          <w:u w:val="single"/>
        </w:rPr>
        <w:t> </w:t>
      </w:r>
      <w:r w:rsidRPr="004C79BB">
        <w:rPr>
          <w:noProof/>
          <w:u w:val="single"/>
        </w:rPr>
        <w:t> </w:t>
      </w:r>
      <w:r w:rsidRPr="004C79BB">
        <w:rPr>
          <w:noProof/>
          <w:u w:val="single"/>
        </w:rPr>
        <w:t> </w:t>
      </w:r>
      <w:r w:rsidRPr="004C79BB">
        <w:rPr>
          <w:u w:val="single"/>
        </w:rPr>
        <w:fldChar w:fldCharType="end"/>
      </w:r>
      <w:r>
        <w:rPr>
          <w:u w:val="single"/>
        </w:rPr>
        <w:tab/>
      </w:r>
    </w:p>
    <w:p w:rsidR="001870A8" w:rsidRPr="004C79BB" w:rsidRDefault="001870A8" w:rsidP="00B07A90">
      <w:pPr>
        <w:pStyle w:val="AIAAgreementBodyText"/>
        <w:tabs>
          <w:tab w:val="clear" w:pos="720"/>
          <w:tab w:val="left" w:pos="540"/>
        </w:tabs>
        <w:spacing w:before="120"/>
        <w:ind w:left="547"/>
        <w:jc w:val="both"/>
        <w:rPr>
          <w:color w:val="000000"/>
        </w:rPr>
      </w:pPr>
      <w:r w:rsidRPr="004C79BB">
        <w:rPr>
          <w:b/>
          <w:bCs/>
          <w:color w:val="000000"/>
        </w:rPr>
        <w:t>END OF DOCUMENT</w:t>
      </w:r>
    </w:p>
    <w:sectPr w:rsidR="001870A8" w:rsidRPr="004C79BB" w:rsidSect="00B07A90">
      <w:headerReference w:type="default" r:id="rId9"/>
      <w:footerReference w:type="default" r:id="rId10"/>
      <w:pgSz w:w="12240" w:h="15840" w:code="1"/>
      <w:pgMar w:top="1728" w:right="1008" w:bottom="432" w:left="1152"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3B7" w:rsidRDefault="005233B7">
      <w:r>
        <w:separator/>
      </w:r>
    </w:p>
  </w:endnote>
  <w:endnote w:type="continuationSeparator" w:id="0">
    <w:p w:rsidR="005233B7" w:rsidRDefault="0052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8D" w:rsidRPr="00143D71" w:rsidRDefault="002D5A8D" w:rsidP="00B07A90">
    <w:pPr>
      <w:pStyle w:val="Footer"/>
      <w:tabs>
        <w:tab w:val="clear" w:pos="4320"/>
        <w:tab w:val="clear" w:pos="8640"/>
        <w:tab w:val="center" w:pos="5040"/>
        <w:tab w:val="right" w:pos="10080"/>
      </w:tabs>
      <w:rPr>
        <w:b/>
        <w:sz w:val="16"/>
        <w:szCs w:val="16"/>
      </w:rPr>
    </w:pPr>
    <w:r>
      <w:rPr>
        <w:rStyle w:val="PageNumber"/>
        <w:sz w:val="18"/>
        <w:szCs w:val="18"/>
      </w:rPr>
      <w:tab/>
    </w:r>
    <w:r w:rsidRPr="00143D71">
      <w:rPr>
        <w:rStyle w:val="PageNumber"/>
        <w:b/>
        <w:sz w:val="16"/>
        <w:szCs w:val="16"/>
      </w:rPr>
      <w:fldChar w:fldCharType="begin"/>
    </w:r>
    <w:r w:rsidRPr="00143D71">
      <w:rPr>
        <w:rStyle w:val="PageNumber"/>
        <w:b/>
        <w:sz w:val="16"/>
        <w:szCs w:val="16"/>
      </w:rPr>
      <w:instrText xml:space="preserve"> PAGE </w:instrText>
    </w:r>
    <w:r w:rsidRPr="00143D71">
      <w:rPr>
        <w:rStyle w:val="PageNumber"/>
        <w:b/>
        <w:sz w:val="16"/>
        <w:szCs w:val="16"/>
      </w:rPr>
      <w:fldChar w:fldCharType="separate"/>
    </w:r>
    <w:r w:rsidR="00E4408B">
      <w:rPr>
        <w:rStyle w:val="PageNumber"/>
        <w:b/>
        <w:noProof/>
        <w:sz w:val="16"/>
        <w:szCs w:val="16"/>
      </w:rPr>
      <w:t>9</w:t>
    </w:r>
    <w:r w:rsidRPr="00143D71">
      <w:rPr>
        <w:rStyle w:val="PageNumber"/>
        <w:b/>
        <w:sz w:val="16"/>
        <w:szCs w:val="16"/>
      </w:rPr>
      <w:fldChar w:fldCharType="end"/>
    </w:r>
    <w:r w:rsidRPr="00143D71">
      <w:rPr>
        <w:rStyle w:val="PageNumber"/>
        <w:b/>
        <w:sz w:val="16"/>
        <w:szCs w:val="16"/>
      </w:rPr>
      <w:t xml:space="preserve"> of </w:t>
    </w:r>
    <w:r w:rsidRPr="00143D71">
      <w:rPr>
        <w:rStyle w:val="PageNumber"/>
        <w:b/>
        <w:sz w:val="16"/>
        <w:szCs w:val="16"/>
      </w:rPr>
      <w:fldChar w:fldCharType="begin"/>
    </w:r>
    <w:r w:rsidRPr="00143D71">
      <w:rPr>
        <w:rStyle w:val="PageNumber"/>
        <w:b/>
        <w:sz w:val="16"/>
        <w:szCs w:val="16"/>
      </w:rPr>
      <w:instrText xml:space="preserve"> NUMPAGES </w:instrText>
    </w:r>
    <w:r w:rsidRPr="00143D71">
      <w:rPr>
        <w:rStyle w:val="PageNumber"/>
        <w:b/>
        <w:sz w:val="16"/>
        <w:szCs w:val="16"/>
      </w:rPr>
      <w:fldChar w:fldCharType="separate"/>
    </w:r>
    <w:r w:rsidR="00E4408B">
      <w:rPr>
        <w:rStyle w:val="PageNumber"/>
        <w:b/>
        <w:noProof/>
        <w:sz w:val="16"/>
        <w:szCs w:val="16"/>
      </w:rPr>
      <w:t>9</w:t>
    </w:r>
    <w:r w:rsidRPr="00143D71">
      <w:rPr>
        <w:rStyle w:val="PageNumber"/>
        <w:b/>
        <w:sz w:val="16"/>
        <w:szCs w:val="16"/>
      </w:rPr>
      <w:fldChar w:fldCharType="end"/>
    </w:r>
    <w:r>
      <w:rPr>
        <w:rStyle w:val="PageNumber"/>
        <w:sz w:val="18"/>
        <w:szCs w:val="18"/>
      </w:rPr>
      <w:tab/>
    </w:r>
    <w:r w:rsidRPr="00143D71">
      <w:rPr>
        <w:rStyle w:val="PageNumber"/>
        <w:b/>
        <w:sz w:val="16"/>
        <w:szCs w:val="16"/>
      </w:rPr>
      <w:t>OSE Form 00</w:t>
    </w:r>
    <w:r>
      <w:rPr>
        <w:rStyle w:val="PageNumber"/>
        <w:b/>
        <w:sz w:val="16"/>
        <w:szCs w:val="16"/>
      </w:rPr>
      <w:t>201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3B7" w:rsidRDefault="005233B7">
      <w:r>
        <w:separator/>
      </w:r>
    </w:p>
  </w:footnote>
  <w:footnote w:type="continuationSeparator" w:id="0">
    <w:p w:rsidR="005233B7" w:rsidRDefault="00523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8D" w:rsidRPr="0088034E" w:rsidRDefault="002D5A8D" w:rsidP="00B07A90">
    <w:pPr>
      <w:pStyle w:val="Header"/>
      <w:tabs>
        <w:tab w:val="clear" w:pos="4320"/>
        <w:tab w:val="clear" w:pos="8640"/>
        <w:tab w:val="right" w:pos="10080"/>
      </w:tabs>
      <w:rPr>
        <w:b/>
        <w:sz w:val="16"/>
        <w:szCs w:val="16"/>
      </w:rPr>
    </w:pPr>
    <w:r w:rsidRPr="002D5A8D">
      <w:rPr>
        <w:b/>
        <w:sz w:val="20"/>
        <w:szCs w:val="20"/>
      </w:rPr>
      <w:tab/>
    </w:r>
    <w:r w:rsidRPr="0088034E">
      <w:rPr>
        <w:b/>
        <w:sz w:val="16"/>
        <w:szCs w:val="16"/>
      </w:rPr>
      <w:t>2015 Edition</w:t>
    </w:r>
  </w:p>
  <w:p w:rsidR="0088034E" w:rsidRPr="0088034E" w:rsidRDefault="0088034E" w:rsidP="0088034E">
    <w:pPr>
      <w:pStyle w:val="Header"/>
      <w:tabs>
        <w:tab w:val="clear" w:pos="4320"/>
        <w:tab w:val="clear" w:pos="8640"/>
        <w:tab w:val="right" w:pos="10080"/>
      </w:tabs>
      <w:jc w:val="right"/>
      <w:rPr>
        <w:b/>
        <w:sz w:val="16"/>
        <w:szCs w:val="16"/>
      </w:rPr>
    </w:pPr>
    <w:r w:rsidRPr="0088034E">
      <w:rPr>
        <w:b/>
        <w:sz w:val="16"/>
        <w:szCs w:val="16"/>
      </w:rPr>
      <w:t>Rev. 1/2016</w:t>
    </w:r>
  </w:p>
  <w:p w:rsidR="002D5A8D" w:rsidRPr="002D5A8D" w:rsidRDefault="002D5A8D" w:rsidP="00041C20">
    <w:pPr>
      <w:pStyle w:val="Header"/>
      <w:tabs>
        <w:tab w:val="clear" w:pos="4320"/>
        <w:tab w:val="clear" w:pos="8640"/>
        <w:tab w:val="right" w:pos="9900"/>
      </w:tabs>
      <w:rPr>
        <w:sz w:val="28"/>
        <w:szCs w:val="28"/>
      </w:rPr>
    </w:pPr>
    <w:r w:rsidRPr="002D5A8D">
      <w:rPr>
        <w:b/>
        <w:sz w:val="28"/>
        <w:szCs w:val="28"/>
      </w:rPr>
      <w:t>OSE FORM 00</w:t>
    </w:r>
    <w:r>
      <w:rPr>
        <w:b/>
        <w:sz w:val="28"/>
        <w:szCs w:val="28"/>
      </w:rPr>
      <w:t>201</w:t>
    </w:r>
  </w:p>
  <w:p w:rsidR="002D5A8D" w:rsidRPr="002D5A8D" w:rsidRDefault="002D5A8D" w:rsidP="00B07A90">
    <w:pPr>
      <w:pStyle w:val="Header"/>
      <w:tabs>
        <w:tab w:val="clear" w:pos="4320"/>
        <w:tab w:val="clear" w:pos="8640"/>
        <w:tab w:val="right" w:pos="10080"/>
      </w:tabs>
      <w:rPr>
        <w:b/>
        <w:sz w:val="28"/>
        <w:szCs w:val="28"/>
        <w:u w:val="double"/>
      </w:rPr>
    </w:pPr>
    <w:r w:rsidRPr="002D5A8D">
      <w:rPr>
        <w:b/>
        <w:sz w:val="28"/>
        <w:szCs w:val="28"/>
        <w:u w:val="double"/>
      </w:rPr>
      <w:t>STANDARD SUPPLEMENTA</w:t>
    </w:r>
    <w:r>
      <w:rPr>
        <w:b/>
        <w:sz w:val="28"/>
        <w:szCs w:val="28"/>
        <w:u w:val="double"/>
      </w:rPr>
      <w:t>L INSTRUCTIONS TO BIDDERS</w:t>
    </w:r>
    <w:r w:rsidRPr="002D5A8D">
      <w:rPr>
        <w:b/>
        <w:sz w:val="28"/>
        <w:szCs w:val="28"/>
        <w:u w:val="doub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9CA414"/>
    <w:multiLevelType w:val="hybridMultilevel"/>
    <w:tmpl w:val="DB6271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6F7227"/>
    <w:multiLevelType w:val="hybridMultilevel"/>
    <w:tmpl w:val="0370317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3063A6"/>
    <w:multiLevelType w:val="hybridMultilevel"/>
    <w:tmpl w:val="663A2870"/>
    <w:lvl w:ilvl="0" w:tplc="A13A9738">
      <w:start w:val="1"/>
      <w:numFmt w:val="decimal"/>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7F0C3E"/>
    <w:multiLevelType w:val="hybridMultilevel"/>
    <w:tmpl w:val="8F0C5AA2"/>
    <w:lvl w:ilvl="0" w:tplc="4C4C62D2">
      <w:start w:val="1"/>
      <w:numFmt w:val="lowerRoman"/>
      <w:lvlText w:val="(%1)"/>
      <w:lvlJc w:val="left"/>
      <w:pPr>
        <w:ind w:left="3600" w:hanging="360"/>
      </w:pPr>
      <w:rPr>
        <w:rFonts w:hint="default"/>
        <w:b/>
        <w:color w:val="auto"/>
        <w:u w:val="none"/>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10332226"/>
    <w:multiLevelType w:val="hybridMultilevel"/>
    <w:tmpl w:val="982C4BF4"/>
    <w:lvl w:ilvl="0" w:tplc="ECA06BCE">
      <w:start w:val="2"/>
      <w:numFmt w:val="lowerLetter"/>
      <w:lvlText w:val="%1."/>
      <w:lvlJc w:val="left"/>
      <w:pPr>
        <w:ind w:left="1800" w:hanging="360"/>
      </w:pPr>
      <w:rPr>
        <w:rFonts w:hint="default"/>
        <w:b/>
        <w:u w:val="none"/>
      </w:rPr>
    </w:lvl>
    <w:lvl w:ilvl="1" w:tplc="4ECEAF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E25A8"/>
    <w:multiLevelType w:val="hybridMultilevel"/>
    <w:tmpl w:val="95BE332C"/>
    <w:lvl w:ilvl="0" w:tplc="F580C22E">
      <w:start w:val="1"/>
      <w:numFmt w:val="lowerLetter"/>
      <w:lvlText w:val="%1."/>
      <w:lvlJc w:val="left"/>
      <w:pPr>
        <w:ind w:left="2880" w:hanging="360"/>
      </w:pPr>
      <w:rPr>
        <w:rFonts w:hint="default"/>
        <w:b/>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55E651B"/>
    <w:multiLevelType w:val="hybridMultilevel"/>
    <w:tmpl w:val="EC96ED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8BAD98"/>
    <w:multiLevelType w:val="hybridMultilevel"/>
    <w:tmpl w:val="C8AE081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F344B0E"/>
    <w:multiLevelType w:val="hybridMultilevel"/>
    <w:tmpl w:val="32485CF4"/>
    <w:lvl w:ilvl="0" w:tplc="4C4C62D2">
      <w:start w:val="1"/>
      <w:numFmt w:val="lowerRoman"/>
      <w:lvlText w:val="(%1)"/>
      <w:lvlJc w:val="left"/>
      <w:pPr>
        <w:ind w:left="2880" w:hanging="360"/>
      </w:pPr>
      <w:rPr>
        <w:rFonts w:hint="default"/>
        <w:b/>
        <w:color w:val="auto"/>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15D6974"/>
    <w:multiLevelType w:val="hybridMultilevel"/>
    <w:tmpl w:val="A2CC62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305302B"/>
    <w:multiLevelType w:val="hybridMultilevel"/>
    <w:tmpl w:val="31D63EC2"/>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C3943E2"/>
    <w:multiLevelType w:val="hybridMultilevel"/>
    <w:tmpl w:val="42D0722E"/>
    <w:lvl w:ilvl="0" w:tplc="597EBBAC">
      <w:start w:val="2"/>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634F50"/>
    <w:multiLevelType w:val="hybridMultilevel"/>
    <w:tmpl w:val="65ECA364"/>
    <w:lvl w:ilvl="0" w:tplc="038212E4">
      <w:start w:val="1"/>
      <w:numFmt w:val="decimal"/>
      <w:lvlText w:val="%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41262D3"/>
    <w:multiLevelType w:val="hybridMultilevel"/>
    <w:tmpl w:val="E3FCC19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43A4D81"/>
    <w:multiLevelType w:val="hybridMultilevel"/>
    <w:tmpl w:val="226AC802"/>
    <w:lvl w:ilvl="0" w:tplc="A13A9738">
      <w:start w:val="1"/>
      <w:numFmt w:val="decimal"/>
      <w:lvlText w:val="%1."/>
      <w:lvlJc w:val="left"/>
      <w:pPr>
        <w:ind w:left="2160" w:hanging="360"/>
      </w:pPr>
      <w:rPr>
        <w:rFonts w:hint="default"/>
        <w:b/>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473649B"/>
    <w:multiLevelType w:val="hybridMultilevel"/>
    <w:tmpl w:val="A0846AA4"/>
    <w:lvl w:ilvl="0" w:tplc="270A0F5A">
      <w:start w:val="2"/>
      <w:numFmt w:val="decimal"/>
      <w:lvlText w:val="%1."/>
      <w:lvlJc w:val="left"/>
      <w:pPr>
        <w:ind w:left="1800" w:hanging="360"/>
      </w:pPr>
      <w:rPr>
        <w:rFonts w:hint="default"/>
        <w:b/>
        <w:u w:val="none"/>
      </w:rPr>
    </w:lvl>
    <w:lvl w:ilvl="1" w:tplc="769A4B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910AE8"/>
    <w:multiLevelType w:val="hybridMultilevel"/>
    <w:tmpl w:val="E02466AE"/>
    <w:lvl w:ilvl="0" w:tplc="63D0B5C0">
      <w:start w:val="1"/>
      <w:numFmt w:val="upperLetter"/>
      <w:lvlText w:val="%1."/>
      <w:lvlJc w:val="left"/>
      <w:pPr>
        <w:ind w:left="1350" w:hanging="360"/>
      </w:pPr>
      <w:rPr>
        <w:b/>
      </w:rPr>
    </w:lvl>
    <w:lvl w:ilvl="1" w:tplc="9DF40F4C">
      <w:start w:val="1"/>
      <w:numFmt w:val="lowerRoman"/>
      <w:lvlText w:val="(%2)"/>
      <w:lvlJc w:val="left"/>
      <w:pPr>
        <w:ind w:left="2430" w:hanging="72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3AAE6ED2"/>
    <w:multiLevelType w:val="hybridMultilevel"/>
    <w:tmpl w:val="6DD4DB04"/>
    <w:lvl w:ilvl="0" w:tplc="F580C22E">
      <w:start w:val="1"/>
      <w:numFmt w:val="lowerLetter"/>
      <w:lvlText w:val="%1."/>
      <w:lvlJc w:val="left"/>
      <w:pPr>
        <w:ind w:left="1620" w:hanging="360"/>
      </w:pPr>
      <w:rPr>
        <w:rFonts w:hint="default"/>
        <w:b/>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3D5411EC"/>
    <w:multiLevelType w:val="hybridMultilevel"/>
    <w:tmpl w:val="E6781F80"/>
    <w:lvl w:ilvl="0" w:tplc="FE1E6DA2">
      <w:start w:val="2"/>
      <w:numFmt w:val="lowerLetter"/>
      <w:lvlText w:val="%1."/>
      <w:lvlJc w:val="left"/>
      <w:pPr>
        <w:ind w:left="18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AC2CF3"/>
    <w:multiLevelType w:val="hybridMultilevel"/>
    <w:tmpl w:val="3828C75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2373C1D"/>
    <w:multiLevelType w:val="hybridMultilevel"/>
    <w:tmpl w:val="3B0AE5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B1B07DA"/>
    <w:multiLevelType w:val="hybridMultilevel"/>
    <w:tmpl w:val="943098C6"/>
    <w:lvl w:ilvl="0" w:tplc="5EE4C490">
      <w:start w:val="3"/>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F1391"/>
    <w:multiLevelType w:val="hybridMultilevel"/>
    <w:tmpl w:val="5A06344A"/>
    <w:lvl w:ilvl="0" w:tplc="696A92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2B487C"/>
    <w:multiLevelType w:val="hybridMultilevel"/>
    <w:tmpl w:val="F572D674"/>
    <w:lvl w:ilvl="0" w:tplc="04090015">
      <w:start w:val="1"/>
      <w:numFmt w:val="upperLetter"/>
      <w:lvlText w:val="%1."/>
      <w:lvlJc w:val="left"/>
      <w:pPr>
        <w:ind w:left="1800" w:hanging="360"/>
      </w:pPr>
    </w:lvl>
    <w:lvl w:ilvl="1" w:tplc="C1A45B94">
      <w:start w:val="1"/>
      <w:numFmt w:val="upp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E5C5C0B"/>
    <w:multiLevelType w:val="hybridMultilevel"/>
    <w:tmpl w:val="CFD0D8A0"/>
    <w:lvl w:ilvl="0" w:tplc="E4341F40">
      <w:start w:val="1"/>
      <w:numFmt w:val="decimal"/>
      <w:lvlText w:val="%1."/>
      <w:lvlJc w:val="right"/>
      <w:pPr>
        <w:ind w:left="1620" w:hanging="360"/>
      </w:pPr>
      <w:rPr>
        <w:rFonts w:hint="default"/>
        <w:b/>
        <w:i w:val="0"/>
        <w:sz w:val="2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555F554C"/>
    <w:multiLevelType w:val="hybridMultilevel"/>
    <w:tmpl w:val="723A7CC0"/>
    <w:lvl w:ilvl="0" w:tplc="F580C22E">
      <w:start w:val="1"/>
      <w:numFmt w:val="low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980644"/>
    <w:multiLevelType w:val="hybridMultilevel"/>
    <w:tmpl w:val="1514E76C"/>
    <w:lvl w:ilvl="0" w:tplc="A13A9738">
      <w:start w:val="1"/>
      <w:numFmt w:val="decimal"/>
      <w:lvlText w:val="%1."/>
      <w:lvlJc w:val="left"/>
      <w:pPr>
        <w:ind w:left="2160" w:hanging="360"/>
      </w:pPr>
      <w:rPr>
        <w:rFonts w:hint="default"/>
        <w:b/>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A1F22AE"/>
    <w:multiLevelType w:val="hybridMultilevel"/>
    <w:tmpl w:val="68E45708"/>
    <w:lvl w:ilvl="0" w:tplc="E4341F40">
      <w:start w:val="1"/>
      <w:numFmt w:val="decimal"/>
      <w:lvlText w:val="%1."/>
      <w:lvlJc w:val="right"/>
      <w:pPr>
        <w:ind w:left="2340" w:hanging="360"/>
      </w:pPr>
      <w:rPr>
        <w:rFonts w:hint="default"/>
        <w:b/>
        <w:i w:val="0"/>
        <w:sz w:val="2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nsid w:val="60C939AA"/>
    <w:multiLevelType w:val="hybridMultilevel"/>
    <w:tmpl w:val="888CF680"/>
    <w:lvl w:ilvl="0" w:tplc="FA9CDE3E">
      <w:start w:val="1"/>
      <w:numFmt w:val="upperLetter"/>
      <w:lvlText w:val="%1."/>
      <w:lvlJc w:val="left"/>
      <w:pPr>
        <w:ind w:left="1440" w:hanging="54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618F6A79"/>
    <w:multiLevelType w:val="hybridMultilevel"/>
    <w:tmpl w:val="997A4224"/>
    <w:lvl w:ilvl="0" w:tplc="4C4C62D2">
      <w:start w:val="1"/>
      <w:numFmt w:val="lowerRoman"/>
      <w:lvlText w:val="(%1)"/>
      <w:lvlJc w:val="left"/>
      <w:pPr>
        <w:ind w:left="5220" w:hanging="360"/>
      </w:pPr>
      <w:rPr>
        <w:rFonts w:hint="default"/>
        <w:b/>
        <w:color w:val="auto"/>
        <w:u w:val="none"/>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30">
    <w:nsid w:val="656C29EF"/>
    <w:multiLevelType w:val="hybridMultilevel"/>
    <w:tmpl w:val="24423CC8"/>
    <w:lvl w:ilvl="0" w:tplc="F580C22E">
      <w:start w:val="1"/>
      <w:numFmt w:val="lowerLetter"/>
      <w:lvlText w:val="%1."/>
      <w:lvlJc w:val="left"/>
      <w:pPr>
        <w:ind w:left="2880" w:hanging="360"/>
      </w:pPr>
      <w:rPr>
        <w:rFonts w:hint="default"/>
        <w:b/>
        <w:u w:val="none"/>
      </w:rPr>
    </w:lvl>
    <w:lvl w:ilvl="1" w:tplc="F20C52AE">
      <w:start w:val="1"/>
      <w:numFmt w:val="lowerLetter"/>
      <w:lvlText w:val="%2."/>
      <w:lvlJc w:val="left"/>
      <w:pPr>
        <w:ind w:left="3600" w:hanging="360"/>
      </w:pPr>
      <w:rPr>
        <w:b/>
      </w:rPr>
    </w:lvl>
    <w:lvl w:ilvl="2" w:tplc="36B63276">
      <w:start w:val="1"/>
      <w:numFmt w:val="upperLetter"/>
      <w:lvlText w:val="(%3)"/>
      <w:lvlJc w:val="left"/>
      <w:pPr>
        <w:ind w:left="4500" w:hanging="36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67AD165B"/>
    <w:multiLevelType w:val="hybridMultilevel"/>
    <w:tmpl w:val="9B3A9370"/>
    <w:lvl w:ilvl="0" w:tplc="4C4C62D2">
      <w:start w:val="1"/>
      <w:numFmt w:val="lowerRoman"/>
      <w:lvlText w:val="(%1)"/>
      <w:lvlJc w:val="left"/>
      <w:pPr>
        <w:ind w:left="1260" w:hanging="360"/>
      </w:pPr>
      <w:rPr>
        <w:rFonts w:hint="default"/>
        <w:b/>
        <w:color w:val="auto"/>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74675BDB"/>
    <w:multiLevelType w:val="hybridMultilevel"/>
    <w:tmpl w:val="5026565A"/>
    <w:lvl w:ilvl="0" w:tplc="A1BE77E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4CC103E"/>
    <w:multiLevelType w:val="hybridMultilevel"/>
    <w:tmpl w:val="40006B0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AEF7E20"/>
    <w:multiLevelType w:val="hybridMultilevel"/>
    <w:tmpl w:val="8BDCEA64"/>
    <w:lvl w:ilvl="0" w:tplc="E19A9496">
      <w:start w:val="1"/>
      <w:numFmt w:val="upperLetter"/>
      <w:lvlText w:val="%1."/>
      <w:lvlJc w:val="left"/>
      <w:pPr>
        <w:ind w:left="900" w:hanging="360"/>
      </w:pPr>
      <w:rPr>
        <w:rFonts w:hint="default"/>
        <w:b/>
      </w:rPr>
    </w:lvl>
    <w:lvl w:ilvl="1" w:tplc="D2DCD1A6">
      <w:start w:val="1"/>
      <w:numFmt w:val="decimal"/>
      <w:lvlText w:val="%2."/>
      <w:lvlJc w:val="left"/>
      <w:pPr>
        <w:ind w:left="1620" w:hanging="360"/>
      </w:pPr>
      <w:rPr>
        <w:rFonts w:hint="default"/>
        <w:b/>
        <w:u w:val="none"/>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0"/>
  </w:num>
  <w:num w:numId="3">
    <w:abstractNumId w:val="20"/>
  </w:num>
  <w:num w:numId="4">
    <w:abstractNumId w:val="7"/>
  </w:num>
  <w:num w:numId="5">
    <w:abstractNumId w:val="8"/>
  </w:num>
  <w:num w:numId="6">
    <w:abstractNumId w:val="32"/>
  </w:num>
  <w:num w:numId="7">
    <w:abstractNumId w:val="31"/>
  </w:num>
  <w:num w:numId="8">
    <w:abstractNumId w:val="34"/>
  </w:num>
  <w:num w:numId="9">
    <w:abstractNumId w:val="24"/>
  </w:num>
  <w:num w:numId="10">
    <w:abstractNumId w:val="27"/>
  </w:num>
  <w:num w:numId="11">
    <w:abstractNumId w:val="12"/>
  </w:num>
  <w:num w:numId="12">
    <w:abstractNumId w:val="25"/>
  </w:num>
  <w:num w:numId="13">
    <w:abstractNumId w:val="2"/>
  </w:num>
  <w:num w:numId="14">
    <w:abstractNumId w:val="19"/>
  </w:num>
  <w:num w:numId="15">
    <w:abstractNumId w:val="28"/>
  </w:num>
  <w:num w:numId="16">
    <w:abstractNumId w:val="17"/>
  </w:num>
  <w:num w:numId="17">
    <w:abstractNumId w:val="4"/>
  </w:num>
  <w:num w:numId="18">
    <w:abstractNumId w:val="13"/>
  </w:num>
  <w:num w:numId="19">
    <w:abstractNumId w:val="21"/>
  </w:num>
  <w:num w:numId="20">
    <w:abstractNumId w:val="22"/>
  </w:num>
  <w:num w:numId="21">
    <w:abstractNumId w:val="1"/>
  </w:num>
  <w:num w:numId="22">
    <w:abstractNumId w:val="16"/>
  </w:num>
  <w:num w:numId="23">
    <w:abstractNumId w:val="30"/>
  </w:num>
  <w:num w:numId="24">
    <w:abstractNumId w:val="3"/>
  </w:num>
  <w:num w:numId="25">
    <w:abstractNumId w:val="29"/>
  </w:num>
  <w:num w:numId="26">
    <w:abstractNumId w:val="5"/>
  </w:num>
  <w:num w:numId="27">
    <w:abstractNumId w:val="18"/>
  </w:num>
  <w:num w:numId="28">
    <w:abstractNumId w:val="26"/>
  </w:num>
  <w:num w:numId="29">
    <w:abstractNumId w:val="34"/>
    <w:lvlOverride w:ilvl="0">
      <w:lvl w:ilvl="0" w:tplc="E19A9496">
        <w:start w:val="1"/>
        <w:numFmt w:val="decimal"/>
        <w:lvlText w:val="%1."/>
        <w:lvlJc w:val="left"/>
        <w:pPr>
          <w:ind w:left="1620" w:hanging="360"/>
        </w:pPr>
        <w:rPr>
          <w:rFonts w:hint="default"/>
          <w:b/>
          <w:u w:val="none"/>
        </w:rPr>
      </w:lvl>
    </w:lvlOverride>
    <w:lvlOverride w:ilvl="1">
      <w:lvl w:ilvl="1" w:tplc="D2DCD1A6">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abstractNumId w:val="14"/>
  </w:num>
  <w:num w:numId="31">
    <w:abstractNumId w:val="15"/>
  </w:num>
  <w:num w:numId="32">
    <w:abstractNumId w:val="6"/>
  </w:num>
  <w:num w:numId="33">
    <w:abstractNumId w:val="11"/>
  </w:num>
  <w:num w:numId="34">
    <w:abstractNumId w:val="1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FAhOfptQ0O7LddwrAmzxbjBC/E=" w:salt="IdWpuvuJsA4CEUkOk0rY4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AF"/>
    <w:rsid w:val="0001669F"/>
    <w:rsid w:val="00021169"/>
    <w:rsid w:val="00036A0B"/>
    <w:rsid w:val="00041C20"/>
    <w:rsid w:val="00055666"/>
    <w:rsid w:val="00066DD7"/>
    <w:rsid w:val="00067833"/>
    <w:rsid w:val="0007508A"/>
    <w:rsid w:val="00076452"/>
    <w:rsid w:val="000B7734"/>
    <w:rsid w:val="000C2D0E"/>
    <w:rsid w:val="000E412A"/>
    <w:rsid w:val="00133690"/>
    <w:rsid w:val="00134655"/>
    <w:rsid w:val="00181E2C"/>
    <w:rsid w:val="00186DE5"/>
    <w:rsid w:val="001870A8"/>
    <w:rsid w:val="001A0398"/>
    <w:rsid w:val="001C1026"/>
    <w:rsid w:val="001E18F5"/>
    <w:rsid w:val="001F760A"/>
    <w:rsid w:val="002506AF"/>
    <w:rsid w:val="00251156"/>
    <w:rsid w:val="00274A1E"/>
    <w:rsid w:val="002761D6"/>
    <w:rsid w:val="0029444A"/>
    <w:rsid w:val="002B1CD7"/>
    <w:rsid w:val="002D5993"/>
    <w:rsid w:val="002D5A8D"/>
    <w:rsid w:val="00326DCD"/>
    <w:rsid w:val="0034263A"/>
    <w:rsid w:val="003601D9"/>
    <w:rsid w:val="00372D0B"/>
    <w:rsid w:val="003858F6"/>
    <w:rsid w:val="0039777D"/>
    <w:rsid w:val="003B6233"/>
    <w:rsid w:val="003B795F"/>
    <w:rsid w:val="003D0469"/>
    <w:rsid w:val="003F04B6"/>
    <w:rsid w:val="003F3DE7"/>
    <w:rsid w:val="00410CDF"/>
    <w:rsid w:val="004138AA"/>
    <w:rsid w:val="00422B54"/>
    <w:rsid w:val="004242B8"/>
    <w:rsid w:val="004636CD"/>
    <w:rsid w:val="00464A21"/>
    <w:rsid w:val="00483156"/>
    <w:rsid w:val="004A0B65"/>
    <w:rsid w:val="004A31F1"/>
    <w:rsid w:val="004B1D1F"/>
    <w:rsid w:val="004B4034"/>
    <w:rsid w:val="004B5DC8"/>
    <w:rsid w:val="004C79BB"/>
    <w:rsid w:val="004E3106"/>
    <w:rsid w:val="005233B7"/>
    <w:rsid w:val="00544416"/>
    <w:rsid w:val="005529A0"/>
    <w:rsid w:val="00553495"/>
    <w:rsid w:val="00584F14"/>
    <w:rsid w:val="005A04E4"/>
    <w:rsid w:val="005D0B9B"/>
    <w:rsid w:val="005F5F41"/>
    <w:rsid w:val="00614BA3"/>
    <w:rsid w:val="006472D7"/>
    <w:rsid w:val="00665939"/>
    <w:rsid w:val="006A62DE"/>
    <w:rsid w:val="006D4976"/>
    <w:rsid w:val="006E1154"/>
    <w:rsid w:val="00711FE5"/>
    <w:rsid w:val="00720D0E"/>
    <w:rsid w:val="00724988"/>
    <w:rsid w:val="00751D8A"/>
    <w:rsid w:val="007568FD"/>
    <w:rsid w:val="007645D2"/>
    <w:rsid w:val="007753D5"/>
    <w:rsid w:val="007803A6"/>
    <w:rsid w:val="007807BA"/>
    <w:rsid w:val="00780DCA"/>
    <w:rsid w:val="00783516"/>
    <w:rsid w:val="007A221B"/>
    <w:rsid w:val="007C3F4D"/>
    <w:rsid w:val="007D77AA"/>
    <w:rsid w:val="007F0DCB"/>
    <w:rsid w:val="008273B7"/>
    <w:rsid w:val="0083315A"/>
    <w:rsid w:val="00836C2A"/>
    <w:rsid w:val="00844C12"/>
    <w:rsid w:val="0084617C"/>
    <w:rsid w:val="008751AA"/>
    <w:rsid w:val="0088034E"/>
    <w:rsid w:val="008841D6"/>
    <w:rsid w:val="008A4A84"/>
    <w:rsid w:val="008C1EFA"/>
    <w:rsid w:val="008E4CFC"/>
    <w:rsid w:val="00901A1E"/>
    <w:rsid w:val="009178C5"/>
    <w:rsid w:val="00925D42"/>
    <w:rsid w:val="0096384F"/>
    <w:rsid w:val="009A0A80"/>
    <w:rsid w:val="009A1177"/>
    <w:rsid w:val="009B23B8"/>
    <w:rsid w:val="009D3291"/>
    <w:rsid w:val="009F20AF"/>
    <w:rsid w:val="009F4EFA"/>
    <w:rsid w:val="00A220EE"/>
    <w:rsid w:val="00A26D1E"/>
    <w:rsid w:val="00A30808"/>
    <w:rsid w:val="00A31DDF"/>
    <w:rsid w:val="00A40236"/>
    <w:rsid w:val="00A465DF"/>
    <w:rsid w:val="00A631FB"/>
    <w:rsid w:val="00A93F0F"/>
    <w:rsid w:val="00A94405"/>
    <w:rsid w:val="00AA34B1"/>
    <w:rsid w:val="00AE6159"/>
    <w:rsid w:val="00B07A90"/>
    <w:rsid w:val="00B35B21"/>
    <w:rsid w:val="00B46032"/>
    <w:rsid w:val="00B55D67"/>
    <w:rsid w:val="00B61017"/>
    <w:rsid w:val="00B6149D"/>
    <w:rsid w:val="00B6353E"/>
    <w:rsid w:val="00B87334"/>
    <w:rsid w:val="00BA4E42"/>
    <w:rsid w:val="00C309A3"/>
    <w:rsid w:val="00C3375B"/>
    <w:rsid w:val="00C3740D"/>
    <w:rsid w:val="00C618D2"/>
    <w:rsid w:val="00C67E18"/>
    <w:rsid w:val="00C96AD7"/>
    <w:rsid w:val="00CA57CE"/>
    <w:rsid w:val="00CB0312"/>
    <w:rsid w:val="00CB2AE6"/>
    <w:rsid w:val="00CB60BE"/>
    <w:rsid w:val="00CD3C17"/>
    <w:rsid w:val="00CE481A"/>
    <w:rsid w:val="00CE6D94"/>
    <w:rsid w:val="00D13D81"/>
    <w:rsid w:val="00D17B0A"/>
    <w:rsid w:val="00D40237"/>
    <w:rsid w:val="00D504EE"/>
    <w:rsid w:val="00D709D3"/>
    <w:rsid w:val="00DB4285"/>
    <w:rsid w:val="00DB492E"/>
    <w:rsid w:val="00DC6F43"/>
    <w:rsid w:val="00DE7485"/>
    <w:rsid w:val="00E066F4"/>
    <w:rsid w:val="00E141CB"/>
    <w:rsid w:val="00E146E3"/>
    <w:rsid w:val="00E4408B"/>
    <w:rsid w:val="00E52B17"/>
    <w:rsid w:val="00E54F67"/>
    <w:rsid w:val="00E62A66"/>
    <w:rsid w:val="00E75FB7"/>
    <w:rsid w:val="00E85B25"/>
    <w:rsid w:val="00E86E76"/>
    <w:rsid w:val="00EA1082"/>
    <w:rsid w:val="00EB29B3"/>
    <w:rsid w:val="00EB58A9"/>
    <w:rsid w:val="00EE2593"/>
    <w:rsid w:val="00F0111A"/>
    <w:rsid w:val="00F41283"/>
    <w:rsid w:val="00F44E06"/>
    <w:rsid w:val="00F7659D"/>
    <w:rsid w:val="00F76690"/>
    <w:rsid w:val="00F769B4"/>
    <w:rsid w:val="00F81238"/>
    <w:rsid w:val="00F9688F"/>
    <w:rsid w:val="00FD34C3"/>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color w:val="000000"/>
      <w:sz w:val="24"/>
      <w:szCs w:val="24"/>
    </w:rPr>
  </w:style>
  <w:style w:type="paragraph" w:customStyle="1" w:styleId="CM1">
    <w:name w:val="CM1"/>
    <w:basedOn w:val="Default"/>
    <w:next w:val="Default"/>
    <w:rPr>
      <w:color w:val="auto"/>
    </w:rPr>
  </w:style>
  <w:style w:type="paragraph" w:customStyle="1" w:styleId="CM24">
    <w:name w:val="CM24"/>
    <w:basedOn w:val="Default"/>
    <w:next w:val="Default"/>
    <w:pPr>
      <w:spacing w:after="113"/>
    </w:pPr>
    <w:rPr>
      <w:color w:val="auto"/>
    </w:rPr>
  </w:style>
  <w:style w:type="paragraph" w:customStyle="1" w:styleId="CM2">
    <w:name w:val="CM2"/>
    <w:basedOn w:val="Default"/>
    <w:next w:val="Default"/>
    <w:rPr>
      <w:color w:val="auto"/>
    </w:rPr>
  </w:style>
  <w:style w:type="paragraph" w:customStyle="1" w:styleId="CM25">
    <w:name w:val="CM25"/>
    <w:basedOn w:val="Default"/>
    <w:next w:val="Default"/>
    <w:pPr>
      <w:spacing w:after="193"/>
    </w:pPr>
    <w:rPr>
      <w:color w:val="auto"/>
    </w:rPr>
  </w:style>
  <w:style w:type="paragraph" w:customStyle="1" w:styleId="CM3">
    <w:name w:val="CM3"/>
    <w:basedOn w:val="Default"/>
    <w:next w:val="Default"/>
    <w:pPr>
      <w:spacing w:line="228" w:lineRule="atLeast"/>
    </w:pPr>
    <w:rPr>
      <w:color w:val="auto"/>
    </w:rPr>
  </w:style>
  <w:style w:type="paragraph" w:customStyle="1" w:styleId="CM26">
    <w:name w:val="CM26"/>
    <w:basedOn w:val="Default"/>
    <w:next w:val="Default"/>
    <w:pPr>
      <w:spacing w:after="63"/>
    </w:pPr>
    <w:rPr>
      <w:color w:val="auto"/>
    </w:rPr>
  </w:style>
  <w:style w:type="paragraph" w:customStyle="1" w:styleId="CM5">
    <w:name w:val="CM5"/>
    <w:basedOn w:val="Default"/>
    <w:next w:val="Default"/>
    <w:rPr>
      <w:color w:val="auto"/>
    </w:rPr>
  </w:style>
  <w:style w:type="paragraph" w:customStyle="1" w:styleId="CM6">
    <w:name w:val="CM6"/>
    <w:basedOn w:val="Default"/>
    <w:next w:val="Default"/>
    <w:pPr>
      <w:spacing w:line="208" w:lineRule="atLeast"/>
    </w:pPr>
    <w:rPr>
      <w:color w:val="auto"/>
    </w:rPr>
  </w:style>
  <w:style w:type="paragraph" w:customStyle="1" w:styleId="CM7">
    <w:name w:val="CM7"/>
    <w:basedOn w:val="Default"/>
    <w:next w:val="Default"/>
    <w:pPr>
      <w:spacing w:line="208" w:lineRule="atLeast"/>
    </w:pPr>
    <w:rPr>
      <w:color w:val="auto"/>
    </w:rPr>
  </w:style>
  <w:style w:type="paragraph" w:customStyle="1" w:styleId="CM8">
    <w:name w:val="CM8"/>
    <w:basedOn w:val="Default"/>
    <w:next w:val="Default"/>
    <w:pPr>
      <w:spacing w:line="208" w:lineRule="atLeast"/>
    </w:pPr>
    <w:rPr>
      <w:color w:val="auto"/>
    </w:rPr>
  </w:style>
  <w:style w:type="paragraph" w:customStyle="1" w:styleId="CM4">
    <w:name w:val="CM4"/>
    <w:basedOn w:val="Default"/>
    <w:next w:val="Default"/>
    <w:pPr>
      <w:spacing w:line="340" w:lineRule="atLeast"/>
    </w:pPr>
    <w:rPr>
      <w:color w:val="auto"/>
    </w:rPr>
  </w:style>
  <w:style w:type="paragraph" w:customStyle="1" w:styleId="CM9">
    <w:name w:val="CM9"/>
    <w:basedOn w:val="Default"/>
    <w:next w:val="Default"/>
    <w:rPr>
      <w:color w:val="auto"/>
    </w:rPr>
  </w:style>
  <w:style w:type="paragraph" w:customStyle="1" w:styleId="CM10">
    <w:name w:val="CM10"/>
    <w:basedOn w:val="Default"/>
    <w:next w:val="Default"/>
    <w:pPr>
      <w:spacing w:line="211" w:lineRule="atLeast"/>
    </w:pPr>
    <w:rPr>
      <w:color w:val="auto"/>
    </w:rPr>
  </w:style>
  <w:style w:type="paragraph" w:customStyle="1" w:styleId="CM11">
    <w:name w:val="CM11"/>
    <w:basedOn w:val="Default"/>
    <w:next w:val="Default"/>
    <w:pPr>
      <w:spacing w:line="208" w:lineRule="atLeast"/>
    </w:pPr>
    <w:rPr>
      <w:color w:val="auto"/>
    </w:rPr>
  </w:style>
  <w:style w:type="paragraph" w:customStyle="1" w:styleId="CM12">
    <w:name w:val="CM12"/>
    <w:basedOn w:val="Default"/>
    <w:next w:val="Default"/>
    <w:rPr>
      <w:color w:val="auto"/>
    </w:rPr>
  </w:style>
  <w:style w:type="paragraph" w:customStyle="1" w:styleId="CM13">
    <w:name w:val="CM13"/>
    <w:basedOn w:val="Default"/>
    <w:next w:val="Default"/>
    <w:rPr>
      <w:color w:val="auto"/>
    </w:rPr>
  </w:style>
  <w:style w:type="paragraph" w:customStyle="1" w:styleId="CM29">
    <w:name w:val="CM29"/>
    <w:basedOn w:val="Default"/>
    <w:next w:val="Default"/>
    <w:pPr>
      <w:spacing w:after="4223"/>
    </w:pPr>
    <w:rPr>
      <w:color w:val="auto"/>
    </w:rPr>
  </w:style>
  <w:style w:type="paragraph" w:customStyle="1" w:styleId="CM30">
    <w:name w:val="CM30"/>
    <w:basedOn w:val="Default"/>
    <w:next w:val="Default"/>
    <w:pPr>
      <w:spacing w:after="1488"/>
    </w:pPr>
    <w:rPr>
      <w:color w:val="auto"/>
    </w:rPr>
  </w:style>
  <w:style w:type="paragraph" w:customStyle="1" w:styleId="CM31">
    <w:name w:val="CM31"/>
    <w:basedOn w:val="Default"/>
    <w:next w:val="Default"/>
    <w:pPr>
      <w:spacing w:after="1055"/>
    </w:pPr>
    <w:rPr>
      <w:color w:val="auto"/>
    </w:rPr>
  </w:style>
  <w:style w:type="paragraph" w:customStyle="1" w:styleId="CM32">
    <w:name w:val="CM32"/>
    <w:basedOn w:val="Default"/>
    <w:next w:val="Default"/>
    <w:pPr>
      <w:spacing w:after="628"/>
    </w:pPr>
    <w:rPr>
      <w:color w:val="auto"/>
    </w:rPr>
  </w:style>
  <w:style w:type="paragraph" w:customStyle="1" w:styleId="CM33">
    <w:name w:val="CM33"/>
    <w:basedOn w:val="Default"/>
    <w:next w:val="Default"/>
    <w:link w:val="CM33Char"/>
    <w:pPr>
      <w:spacing w:after="1200"/>
    </w:pPr>
    <w:rPr>
      <w:color w:val="auto"/>
    </w:rPr>
  </w:style>
  <w:style w:type="paragraph" w:customStyle="1" w:styleId="CM14">
    <w:name w:val="CM14"/>
    <w:basedOn w:val="Default"/>
    <w:next w:val="Default"/>
    <w:rPr>
      <w:color w:val="auto"/>
    </w:rPr>
  </w:style>
  <w:style w:type="paragraph" w:customStyle="1" w:styleId="CM34">
    <w:name w:val="CM34"/>
    <w:basedOn w:val="Default"/>
    <w:next w:val="Default"/>
    <w:pPr>
      <w:spacing w:after="570"/>
    </w:pPr>
    <w:rPr>
      <w:color w:val="auto"/>
    </w:rPr>
  </w:style>
  <w:style w:type="paragraph" w:customStyle="1" w:styleId="CM15">
    <w:name w:val="CM15"/>
    <w:basedOn w:val="Default"/>
    <w:next w:val="Default"/>
    <w:pPr>
      <w:spacing w:line="208" w:lineRule="atLeast"/>
    </w:pPr>
    <w:rPr>
      <w:color w:val="auto"/>
    </w:rPr>
  </w:style>
  <w:style w:type="paragraph" w:customStyle="1" w:styleId="CM16">
    <w:name w:val="CM16"/>
    <w:basedOn w:val="Default"/>
    <w:next w:val="Default"/>
    <w:pPr>
      <w:spacing w:line="208" w:lineRule="atLeast"/>
    </w:pPr>
    <w:rPr>
      <w:color w:val="auto"/>
    </w:rPr>
  </w:style>
  <w:style w:type="paragraph" w:customStyle="1" w:styleId="CM17">
    <w:name w:val="CM17"/>
    <w:basedOn w:val="Default"/>
    <w:next w:val="Default"/>
    <w:pPr>
      <w:spacing w:line="208" w:lineRule="atLeast"/>
    </w:pPr>
    <w:rPr>
      <w:color w:val="auto"/>
    </w:rPr>
  </w:style>
  <w:style w:type="paragraph" w:customStyle="1" w:styleId="CM18">
    <w:name w:val="CM18"/>
    <w:basedOn w:val="Default"/>
    <w:next w:val="Default"/>
    <w:pPr>
      <w:spacing w:line="208" w:lineRule="atLeast"/>
    </w:pPr>
    <w:rPr>
      <w:color w:val="auto"/>
    </w:rPr>
  </w:style>
  <w:style w:type="paragraph" w:customStyle="1" w:styleId="CM20">
    <w:name w:val="CM20"/>
    <w:basedOn w:val="Default"/>
    <w:next w:val="Default"/>
    <w:pPr>
      <w:spacing w:line="208" w:lineRule="atLeast"/>
    </w:pPr>
    <w:rPr>
      <w:color w:val="auto"/>
    </w:rPr>
  </w:style>
  <w:style w:type="paragraph" w:customStyle="1" w:styleId="CM21">
    <w:name w:val="CM21"/>
    <w:basedOn w:val="Default"/>
    <w:next w:val="Default"/>
    <w:pPr>
      <w:spacing w:line="208" w:lineRule="atLeast"/>
    </w:pPr>
    <w:rPr>
      <w:color w:val="auto"/>
    </w:rPr>
  </w:style>
  <w:style w:type="paragraph" w:customStyle="1" w:styleId="CM22">
    <w:name w:val="CM22"/>
    <w:basedOn w:val="Default"/>
    <w:next w:val="Default"/>
    <w:pPr>
      <w:spacing w:line="208" w:lineRule="atLeast"/>
    </w:pPr>
    <w:rPr>
      <w:color w:val="auto"/>
    </w:rPr>
  </w:style>
  <w:style w:type="paragraph" w:customStyle="1" w:styleId="CM23">
    <w:name w:val="CM23"/>
    <w:basedOn w:val="Default"/>
    <w:next w:val="Default"/>
    <w:pPr>
      <w:spacing w:line="208" w:lineRule="atLeast"/>
    </w:pPr>
    <w:rPr>
      <w:color w:val="auto"/>
    </w:rPr>
  </w:style>
  <w:style w:type="paragraph" w:customStyle="1" w:styleId="CM35">
    <w:name w:val="CM35"/>
    <w:basedOn w:val="Default"/>
    <w:next w:val="Default"/>
    <w:pPr>
      <w:spacing w:after="265"/>
    </w:pPr>
    <w:rPr>
      <w:color w:val="auto"/>
    </w:rPr>
  </w:style>
  <w:style w:type="paragraph" w:customStyle="1" w:styleId="CM28">
    <w:name w:val="CM28"/>
    <w:basedOn w:val="Default"/>
    <w:next w:val="Default"/>
    <w:pPr>
      <w:spacing w:after="985"/>
    </w:pPr>
    <w:rPr>
      <w:color w:val="auto"/>
    </w:rPr>
  </w:style>
  <w:style w:type="paragraph" w:styleId="Header">
    <w:name w:val="header"/>
    <w:basedOn w:val="Normal"/>
    <w:rsid w:val="00067833"/>
    <w:pPr>
      <w:tabs>
        <w:tab w:val="center" w:pos="4320"/>
        <w:tab w:val="right" w:pos="8640"/>
      </w:tabs>
    </w:pPr>
  </w:style>
  <w:style w:type="paragraph" w:styleId="Footer">
    <w:name w:val="footer"/>
    <w:basedOn w:val="Normal"/>
    <w:rsid w:val="00067833"/>
    <w:pPr>
      <w:tabs>
        <w:tab w:val="center" w:pos="4320"/>
        <w:tab w:val="right" w:pos="8640"/>
      </w:tabs>
    </w:pPr>
  </w:style>
  <w:style w:type="character" w:styleId="PageNumber">
    <w:name w:val="page number"/>
    <w:basedOn w:val="DefaultParagraphFont"/>
    <w:rsid w:val="00067833"/>
  </w:style>
  <w:style w:type="character" w:styleId="Hyperlink">
    <w:name w:val="Hyperlink"/>
    <w:rsid w:val="00925D42"/>
    <w:rPr>
      <w:color w:val="0000FF"/>
      <w:u w:val="single"/>
    </w:rPr>
  </w:style>
  <w:style w:type="paragraph" w:styleId="DocumentMap">
    <w:name w:val="Document Map"/>
    <w:basedOn w:val="Normal"/>
    <w:semiHidden/>
    <w:rsid w:val="00D40237"/>
    <w:pPr>
      <w:shd w:val="clear" w:color="auto" w:fill="000080"/>
    </w:pPr>
    <w:rPr>
      <w:rFonts w:ascii="Tahoma" w:hAnsi="Tahoma" w:cs="Tahoma"/>
      <w:sz w:val="20"/>
      <w:szCs w:val="20"/>
    </w:rPr>
  </w:style>
  <w:style w:type="character" w:customStyle="1" w:styleId="DefaultChar">
    <w:name w:val="Default Char"/>
    <w:link w:val="Default"/>
    <w:locked/>
    <w:rsid w:val="000E412A"/>
    <w:rPr>
      <w:color w:val="000000"/>
      <w:sz w:val="24"/>
      <w:szCs w:val="24"/>
      <w:lang w:val="en-US" w:eastAsia="en-US" w:bidi="ar-SA"/>
    </w:rPr>
  </w:style>
  <w:style w:type="paragraph" w:customStyle="1" w:styleId="CM41">
    <w:name w:val="CM41"/>
    <w:basedOn w:val="Default"/>
    <w:next w:val="Default"/>
    <w:rsid w:val="000E412A"/>
    <w:pPr>
      <w:spacing w:after="188"/>
    </w:pPr>
    <w:rPr>
      <w:color w:val="auto"/>
    </w:rPr>
  </w:style>
  <w:style w:type="paragraph" w:customStyle="1" w:styleId="CM37">
    <w:name w:val="CM37"/>
    <w:basedOn w:val="Default"/>
    <w:next w:val="Default"/>
    <w:rsid w:val="000E412A"/>
    <w:rPr>
      <w:color w:val="auto"/>
    </w:rPr>
  </w:style>
  <w:style w:type="paragraph" w:customStyle="1" w:styleId="AIAAgreementBodyText">
    <w:name w:val="AIA Agreement Body Text"/>
    <w:rsid w:val="001C1026"/>
    <w:pPr>
      <w:tabs>
        <w:tab w:val="left" w:pos="720"/>
      </w:tabs>
    </w:pPr>
  </w:style>
  <w:style w:type="character" w:customStyle="1" w:styleId="AIAParagraphNumber">
    <w:name w:val="AIA Paragraph Number"/>
    <w:rsid w:val="001C1026"/>
    <w:rPr>
      <w:rFonts w:ascii="Arial Narrow" w:hAnsi="Arial Narrow" w:cs="Arial Narrow"/>
      <w:b/>
      <w:bCs/>
      <w:sz w:val="20"/>
      <w:szCs w:val="20"/>
    </w:rPr>
  </w:style>
  <w:style w:type="character" w:styleId="CommentReference">
    <w:name w:val="annotation reference"/>
    <w:semiHidden/>
    <w:rsid w:val="001C1026"/>
    <w:rPr>
      <w:sz w:val="16"/>
      <w:szCs w:val="16"/>
    </w:rPr>
  </w:style>
  <w:style w:type="paragraph" w:styleId="CommentText">
    <w:name w:val="annotation text"/>
    <w:basedOn w:val="Normal"/>
    <w:semiHidden/>
    <w:rsid w:val="001C1026"/>
    <w:pPr>
      <w:widowControl w:val="0"/>
      <w:autoSpaceDE w:val="0"/>
      <w:autoSpaceDN w:val="0"/>
      <w:adjustRightInd w:val="0"/>
    </w:pPr>
    <w:rPr>
      <w:sz w:val="20"/>
      <w:szCs w:val="20"/>
    </w:rPr>
  </w:style>
  <w:style w:type="paragraph" w:styleId="BalloonText">
    <w:name w:val="Balloon Text"/>
    <w:basedOn w:val="Normal"/>
    <w:semiHidden/>
    <w:rsid w:val="001C1026"/>
    <w:rPr>
      <w:rFonts w:ascii="Tahoma" w:hAnsi="Tahoma" w:cs="Tahoma"/>
      <w:sz w:val="16"/>
      <w:szCs w:val="16"/>
    </w:rPr>
  </w:style>
  <w:style w:type="paragraph" w:customStyle="1" w:styleId="AIAAgreementHeader">
    <w:name w:val="AIA Agreement Header"/>
    <w:next w:val="Normal"/>
    <w:rsid w:val="009B23B8"/>
    <w:pPr>
      <w:spacing w:before="40"/>
    </w:pPr>
    <w:rPr>
      <w:rFonts w:ascii="Courier New" w:hAnsi="Courier New" w:cs="Courier New"/>
      <w:b/>
      <w:bCs/>
      <w:sz w:val="44"/>
      <w:szCs w:val="44"/>
    </w:rPr>
  </w:style>
  <w:style w:type="paragraph" w:customStyle="1" w:styleId="AIASubheading">
    <w:name w:val="AIA Subheading"/>
    <w:basedOn w:val="AIAAgreementBodyText"/>
    <w:next w:val="AIAAgreementBodyText"/>
    <w:rsid w:val="00A40236"/>
    <w:pPr>
      <w:keepNext/>
      <w:keepLines/>
    </w:pPr>
    <w:rPr>
      <w:rFonts w:ascii="Arial Narrow" w:hAnsi="Arial Narrow" w:cs="Arial Narrow"/>
      <w:b/>
      <w:bCs/>
    </w:rPr>
  </w:style>
  <w:style w:type="character" w:customStyle="1" w:styleId="CM33Char">
    <w:name w:val="CM33 Char"/>
    <w:basedOn w:val="DefaultChar"/>
    <w:link w:val="CM33"/>
    <w:rsid w:val="00186DE5"/>
    <w:rPr>
      <w:color w:val="000000"/>
      <w:sz w:val="24"/>
      <w:szCs w:val="24"/>
      <w:lang w:val="en-US" w:eastAsia="en-US" w:bidi="ar-SA"/>
    </w:rPr>
  </w:style>
  <w:style w:type="paragraph" w:styleId="ListParagraph">
    <w:name w:val="List Paragraph"/>
    <w:basedOn w:val="Normal"/>
    <w:uiPriority w:val="34"/>
    <w:qFormat/>
    <w:rsid w:val="008E4CFC"/>
    <w:pPr>
      <w:ind w:left="720"/>
      <w:contextualSpacing/>
    </w:pPr>
  </w:style>
  <w:style w:type="character" w:styleId="FollowedHyperlink">
    <w:name w:val="FollowedHyperlink"/>
    <w:basedOn w:val="DefaultParagraphFont"/>
    <w:rsid w:val="00E52B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color w:val="000000"/>
      <w:sz w:val="24"/>
      <w:szCs w:val="24"/>
    </w:rPr>
  </w:style>
  <w:style w:type="paragraph" w:customStyle="1" w:styleId="CM1">
    <w:name w:val="CM1"/>
    <w:basedOn w:val="Default"/>
    <w:next w:val="Default"/>
    <w:rPr>
      <w:color w:val="auto"/>
    </w:rPr>
  </w:style>
  <w:style w:type="paragraph" w:customStyle="1" w:styleId="CM24">
    <w:name w:val="CM24"/>
    <w:basedOn w:val="Default"/>
    <w:next w:val="Default"/>
    <w:pPr>
      <w:spacing w:after="113"/>
    </w:pPr>
    <w:rPr>
      <w:color w:val="auto"/>
    </w:rPr>
  </w:style>
  <w:style w:type="paragraph" w:customStyle="1" w:styleId="CM2">
    <w:name w:val="CM2"/>
    <w:basedOn w:val="Default"/>
    <w:next w:val="Default"/>
    <w:rPr>
      <w:color w:val="auto"/>
    </w:rPr>
  </w:style>
  <w:style w:type="paragraph" w:customStyle="1" w:styleId="CM25">
    <w:name w:val="CM25"/>
    <w:basedOn w:val="Default"/>
    <w:next w:val="Default"/>
    <w:pPr>
      <w:spacing w:after="193"/>
    </w:pPr>
    <w:rPr>
      <w:color w:val="auto"/>
    </w:rPr>
  </w:style>
  <w:style w:type="paragraph" w:customStyle="1" w:styleId="CM3">
    <w:name w:val="CM3"/>
    <w:basedOn w:val="Default"/>
    <w:next w:val="Default"/>
    <w:pPr>
      <w:spacing w:line="228" w:lineRule="atLeast"/>
    </w:pPr>
    <w:rPr>
      <w:color w:val="auto"/>
    </w:rPr>
  </w:style>
  <w:style w:type="paragraph" w:customStyle="1" w:styleId="CM26">
    <w:name w:val="CM26"/>
    <w:basedOn w:val="Default"/>
    <w:next w:val="Default"/>
    <w:pPr>
      <w:spacing w:after="63"/>
    </w:pPr>
    <w:rPr>
      <w:color w:val="auto"/>
    </w:rPr>
  </w:style>
  <w:style w:type="paragraph" w:customStyle="1" w:styleId="CM5">
    <w:name w:val="CM5"/>
    <w:basedOn w:val="Default"/>
    <w:next w:val="Default"/>
    <w:rPr>
      <w:color w:val="auto"/>
    </w:rPr>
  </w:style>
  <w:style w:type="paragraph" w:customStyle="1" w:styleId="CM6">
    <w:name w:val="CM6"/>
    <w:basedOn w:val="Default"/>
    <w:next w:val="Default"/>
    <w:pPr>
      <w:spacing w:line="208" w:lineRule="atLeast"/>
    </w:pPr>
    <w:rPr>
      <w:color w:val="auto"/>
    </w:rPr>
  </w:style>
  <w:style w:type="paragraph" w:customStyle="1" w:styleId="CM7">
    <w:name w:val="CM7"/>
    <w:basedOn w:val="Default"/>
    <w:next w:val="Default"/>
    <w:pPr>
      <w:spacing w:line="208" w:lineRule="atLeast"/>
    </w:pPr>
    <w:rPr>
      <w:color w:val="auto"/>
    </w:rPr>
  </w:style>
  <w:style w:type="paragraph" w:customStyle="1" w:styleId="CM8">
    <w:name w:val="CM8"/>
    <w:basedOn w:val="Default"/>
    <w:next w:val="Default"/>
    <w:pPr>
      <w:spacing w:line="208" w:lineRule="atLeast"/>
    </w:pPr>
    <w:rPr>
      <w:color w:val="auto"/>
    </w:rPr>
  </w:style>
  <w:style w:type="paragraph" w:customStyle="1" w:styleId="CM4">
    <w:name w:val="CM4"/>
    <w:basedOn w:val="Default"/>
    <w:next w:val="Default"/>
    <w:pPr>
      <w:spacing w:line="340" w:lineRule="atLeast"/>
    </w:pPr>
    <w:rPr>
      <w:color w:val="auto"/>
    </w:rPr>
  </w:style>
  <w:style w:type="paragraph" w:customStyle="1" w:styleId="CM9">
    <w:name w:val="CM9"/>
    <w:basedOn w:val="Default"/>
    <w:next w:val="Default"/>
    <w:rPr>
      <w:color w:val="auto"/>
    </w:rPr>
  </w:style>
  <w:style w:type="paragraph" w:customStyle="1" w:styleId="CM10">
    <w:name w:val="CM10"/>
    <w:basedOn w:val="Default"/>
    <w:next w:val="Default"/>
    <w:pPr>
      <w:spacing w:line="211" w:lineRule="atLeast"/>
    </w:pPr>
    <w:rPr>
      <w:color w:val="auto"/>
    </w:rPr>
  </w:style>
  <w:style w:type="paragraph" w:customStyle="1" w:styleId="CM11">
    <w:name w:val="CM11"/>
    <w:basedOn w:val="Default"/>
    <w:next w:val="Default"/>
    <w:pPr>
      <w:spacing w:line="208" w:lineRule="atLeast"/>
    </w:pPr>
    <w:rPr>
      <w:color w:val="auto"/>
    </w:rPr>
  </w:style>
  <w:style w:type="paragraph" w:customStyle="1" w:styleId="CM12">
    <w:name w:val="CM12"/>
    <w:basedOn w:val="Default"/>
    <w:next w:val="Default"/>
    <w:rPr>
      <w:color w:val="auto"/>
    </w:rPr>
  </w:style>
  <w:style w:type="paragraph" w:customStyle="1" w:styleId="CM13">
    <w:name w:val="CM13"/>
    <w:basedOn w:val="Default"/>
    <w:next w:val="Default"/>
    <w:rPr>
      <w:color w:val="auto"/>
    </w:rPr>
  </w:style>
  <w:style w:type="paragraph" w:customStyle="1" w:styleId="CM29">
    <w:name w:val="CM29"/>
    <w:basedOn w:val="Default"/>
    <w:next w:val="Default"/>
    <w:pPr>
      <w:spacing w:after="4223"/>
    </w:pPr>
    <w:rPr>
      <w:color w:val="auto"/>
    </w:rPr>
  </w:style>
  <w:style w:type="paragraph" w:customStyle="1" w:styleId="CM30">
    <w:name w:val="CM30"/>
    <w:basedOn w:val="Default"/>
    <w:next w:val="Default"/>
    <w:pPr>
      <w:spacing w:after="1488"/>
    </w:pPr>
    <w:rPr>
      <w:color w:val="auto"/>
    </w:rPr>
  </w:style>
  <w:style w:type="paragraph" w:customStyle="1" w:styleId="CM31">
    <w:name w:val="CM31"/>
    <w:basedOn w:val="Default"/>
    <w:next w:val="Default"/>
    <w:pPr>
      <w:spacing w:after="1055"/>
    </w:pPr>
    <w:rPr>
      <w:color w:val="auto"/>
    </w:rPr>
  </w:style>
  <w:style w:type="paragraph" w:customStyle="1" w:styleId="CM32">
    <w:name w:val="CM32"/>
    <w:basedOn w:val="Default"/>
    <w:next w:val="Default"/>
    <w:pPr>
      <w:spacing w:after="628"/>
    </w:pPr>
    <w:rPr>
      <w:color w:val="auto"/>
    </w:rPr>
  </w:style>
  <w:style w:type="paragraph" w:customStyle="1" w:styleId="CM33">
    <w:name w:val="CM33"/>
    <w:basedOn w:val="Default"/>
    <w:next w:val="Default"/>
    <w:link w:val="CM33Char"/>
    <w:pPr>
      <w:spacing w:after="1200"/>
    </w:pPr>
    <w:rPr>
      <w:color w:val="auto"/>
    </w:rPr>
  </w:style>
  <w:style w:type="paragraph" w:customStyle="1" w:styleId="CM14">
    <w:name w:val="CM14"/>
    <w:basedOn w:val="Default"/>
    <w:next w:val="Default"/>
    <w:rPr>
      <w:color w:val="auto"/>
    </w:rPr>
  </w:style>
  <w:style w:type="paragraph" w:customStyle="1" w:styleId="CM34">
    <w:name w:val="CM34"/>
    <w:basedOn w:val="Default"/>
    <w:next w:val="Default"/>
    <w:pPr>
      <w:spacing w:after="570"/>
    </w:pPr>
    <w:rPr>
      <w:color w:val="auto"/>
    </w:rPr>
  </w:style>
  <w:style w:type="paragraph" w:customStyle="1" w:styleId="CM15">
    <w:name w:val="CM15"/>
    <w:basedOn w:val="Default"/>
    <w:next w:val="Default"/>
    <w:pPr>
      <w:spacing w:line="208" w:lineRule="atLeast"/>
    </w:pPr>
    <w:rPr>
      <w:color w:val="auto"/>
    </w:rPr>
  </w:style>
  <w:style w:type="paragraph" w:customStyle="1" w:styleId="CM16">
    <w:name w:val="CM16"/>
    <w:basedOn w:val="Default"/>
    <w:next w:val="Default"/>
    <w:pPr>
      <w:spacing w:line="208" w:lineRule="atLeast"/>
    </w:pPr>
    <w:rPr>
      <w:color w:val="auto"/>
    </w:rPr>
  </w:style>
  <w:style w:type="paragraph" w:customStyle="1" w:styleId="CM17">
    <w:name w:val="CM17"/>
    <w:basedOn w:val="Default"/>
    <w:next w:val="Default"/>
    <w:pPr>
      <w:spacing w:line="208" w:lineRule="atLeast"/>
    </w:pPr>
    <w:rPr>
      <w:color w:val="auto"/>
    </w:rPr>
  </w:style>
  <w:style w:type="paragraph" w:customStyle="1" w:styleId="CM18">
    <w:name w:val="CM18"/>
    <w:basedOn w:val="Default"/>
    <w:next w:val="Default"/>
    <w:pPr>
      <w:spacing w:line="208" w:lineRule="atLeast"/>
    </w:pPr>
    <w:rPr>
      <w:color w:val="auto"/>
    </w:rPr>
  </w:style>
  <w:style w:type="paragraph" w:customStyle="1" w:styleId="CM20">
    <w:name w:val="CM20"/>
    <w:basedOn w:val="Default"/>
    <w:next w:val="Default"/>
    <w:pPr>
      <w:spacing w:line="208" w:lineRule="atLeast"/>
    </w:pPr>
    <w:rPr>
      <w:color w:val="auto"/>
    </w:rPr>
  </w:style>
  <w:style w:type="paragraph" w:customStyle="1" w:styleId="CM21">
    <w:name w:val="CM21"/>
    <w:basedOn w:val="Default"/>
    <w:next w:val="Default"/>
    <w:pPr>
      <w:spacing w:line="208" w:lineRule="atLeast"/>
    </w:pPr>
    <w:rPr>
      <w:color w:val="auto"/>
    </w:rPr>
  </w:style>
  <w:style w:type="paragraph" w:customStyle="1" w:styleId="CM22">
    <w:name w:val="CM22"/>
    <w:basedOn w:val="Default"/>
    <w:next w:val="Default"/>
    <w:pPr>
      <w:spacing w:line="208" w:lineRule="atLeast"/>
    </w:pPr>
    <w:rPr>
      <w:color w:val="auto"/>
    </w:rPr>
  </w:style>
  <w:style w:type="paragraph" w:customStyle="1" w:styleId="CM23">
    <w:name w:val="CM23"/>
    <w:basedOn w:val="Default"/>
    <w:next w:val="Default"/>
    <w:pPr>
      <w:spacing w:line="208" w:lineRule="atLeast"/>
    </w:pPr>
    <w:rPr>
      <w:color w:val="auto"/>
    </w:rPr>
  </w:style>
  <w:style w:type="paragraph" w:customStyle="1" w:styleId="CM35">
    <w:name w:val="CM35"/>
    <w:basedOn w:val="Default"/>
    <w:next w:val="Default"/>
    <w:pPr>
      <w:spacing w:after="265"/>
    </w:pPr>
    <w:rPr>
      <w:color w:val="auto"/>
    </w:rPr>
  </w:style>
  <w:style w:type="paragraph" w:customStyle="1" w:styleId="CM28">
    <w:name w:val="CM28"/>
    <w:basedOn w:val="Default"/>
    <w:next w:val="Default"/>
    <w:pPr>
      <w:spacing w:after="985"/>
    </w:pPr>
    <w:rPr>
      <w:color w:val="auto"/>
    </w:rPr>
  </w:style>
  <w:style w:type="paragraph" w:styleId="Header">
    <w:name w:val="header"/>
    <w:basedOn w:val="Normal"/>
    <w:rsid w:val="00067833"/>
    <w:pPr>
      <w:tabs>
        <w:tab w:val="center" w:pos="4320"/>
        <w:tab w:val="right" w:pos="8640"/>
      </w:tabs>
    </w:pPr>
  </w:style>
  <w:style w:type="paragraph" w:styleId="Footer">
    <w:name w:val="footer"/>
    <w:basedOn w:val="Normal"/>
    <w:rsid w:val="00067833"/>
    <w:pPr>
      <w:tabs>
        <w:tab w:val="center" w:pos="4320"/>
        <w:tab w:val="right" w:pos="8640"/>
      </w:tabs>
    </w:pPr>
  </w:style>
  <w:style w:type="character" w:styleId="PageNumber">
    <w:name w:val="page number"/>
    <w:basedOn w:val="DefaultParagraphFont"/>
    <w:rsid w:val="00067833"/>
  </w:style>
  <w:style w:type="character" w:styleId="Hyperlink">
    <w:name w:val="Hyperlink"/>
    <w:rsid w:val="00925D42"/>
    <w:rPr>
      <w:color w:val="0000FF"/>
      <w:u w:val="single"/>
    </w:rPr>
  </w:style>
  <w:style w:type="paragraph" w:styleId="DocumentMap">
    <w:name w:val="Document Map"/>
    <w:basedOn w:val="Normal"/>
    <w:semiHidden/>
    <w:rsid w:val="00D40237"/>
    <w:pPr>
      <w:shd w:val="clear" w:color="auto" w:fill="000080"/>
    </w:pPr>
    <w:rPr>
      <w:rFonts w:ascii="Tahoma" w:hAnsi="Tahoma" w:cs="Tahoma"/>
      <w:sz w:val="20"/>
      <w:szCs w:val="20"/>
    </w:rPr>
  </w:style>
  <w:style w:type="character" w:customStyle="1" w:styleId="DefaultChar">
    <w:name w:val="Default Char"/>
    <w:link w:val="Default"/>
    <w:locked/>
    <w:rsid w:val="000E412A"/>
    <w:rPr>
      <w:color w:val="000000"/>
      <w:sz w:val="24"/>
      <w:szCs w:val="24"/>
      <w:lang w:val="en-US" w:eastAsia="en-US" w:bidi="ar-SA"/>
    </w:rPr>
  </w:style>
  <w:style w:type="paragraph" w:customStyle="1" w:styleId="CM41">
    <w:name w:val="CM41"/>
    <w:basedOn w:val="Default"/>
    <w:next w:val="Default"/>
    <w:rsid w:val="000E412A"/>
    <w:pPr>
      <w:spacing w:after="188"/>
    </w:pPr>
    <w:rPr>
      <w:color w:val="auto"/>
    </w:rPr>
  </w:style>
  <w:style w:type="paragraph" w:customStyle="1" w:styleId="CM37">
    <w:name w:val="CM37"/>
    <w:basedOn w:val="Default"/>
    <w:next w:val="Default"/>
    <w:rsid w:val="000E412A"/>
    <w:rPr>
      <w:color w:val="auto"/>
    </w:rPr>
  </w:style>
  <w:style w:type="paragraph" w:customStyle="1" w:styleId="AIAAgreementBodyText">
    <w:name w:val="AIA Agreement Body Text"/>
    <w:rsid w:val="001C1026"/>
    <w:pPr>
      <w:tabs>
        <w:tab w:val="left" w:pos="720"/>
      </w:tabs>
    </w:pPr>
  </w:style>
  <w:style w:type="character" w:customStyle="1" w:styleId="AIAParagraphNumber">
    <w:name w:val="AIA Paragraph Number"/>
    <w:rsid w:val="001C1026"/>
    <w:rPr>
      <w:rFonts w:ascii="Arial Narrow" w:hAnsi="Arial Narrow" w:cs="Arial Narrow"/>
      <w:b/>
      <w:bCs/>
      <w:sz w:val="20"/>
      <w:szCs w:val="20"/>
    </w:rPr>
  </w:style>
  <w:style w:type="character" w:styleId="CommentReference">
    <w:name w:val="annotation reference"/>
    <w:semiHidden/>
    <w:rsid w:val="001C1026"/>
    <w:rPr>
      <w:sz w:val="16"/>
      <w:szCs w:val="16"/>
    </w:rPr>
  </w:style>
  <w:style w:type="paragraph" w:styleId="CommentText">
    <w:name w:val="annotation text"/>
    <w:basedOn w:val="Normal"/>
    <w:semiHidden/>
    <w:rsid w:val="001C1026"/>
    <w:pPr>
      <w:widowControl w:val="0"/>
      <w:autoSpaceDE w:val="0"/>
      <w:autoSpaceDN w:val="0"/>
      <w:adjustRightInd w:val="0"/>
    </w:pPr>
    <w:rPr>
      <w:sz w:val="20"/>
      <w:szCs w:val="20"/>
    </w:rPr>
  </w:style>
  <w:style w:type="paragraph" w:styleId="BalloonText">
    <w:name w:val="Balloon Text"/>
    <w:basedOn w:val="Normal"/>
    <w:semiHidden/>
    <w:rsid w:val="001C1026"/>
    <w:rPr>
      <w:rFonts w:ascii="Tahoma" w:hAnsi="Tahoma" w:cs="Tahoma"/>
      <w:sz w:val="16"/>
      <w:szCs w:val="16"/>
    </w:rPr>
  </w:style>
  <w:style w:type="paragraph" w:customStyle="1" w:styleId="AIAAgreementHeader">
    <w:name w:val="AIA Agreement Header"/>
    <w:next w:val="Normal"/>
    <w:rsid w:val="009B23B8"/>
    <w:pPr>
      <w:spacing w:before="40"/>
    </w:pPr>
    <w:rPr>
      <w:rFonts w:ascii="Courier New" w:hAnsi="Courier New" w:cs="Courier New"/>
      <w:b/>
      <w:bCs/>
      <w:sz w:val="44"/>
      <w:szCs w:val="44"/>
    </w:rPr>
  </w:style>
  <w:style w:type="paragraph" w:customStyle="1" w:styleId="AIASubheading">
    <w:name w:val="AIA Subheading"/>
    <w:basedOn w:val="AIAAgreementBodyText"/>
    <w:next w:val="AIAAgreementBodyText"/>
    <w:rsid w:val="00A40236"/>
    <w:pPr>
      <w:keepNext/>
      <w:keepLines/>
    </w:pPr>
    <w:rPr>
      <w:rFonts w:ascii="Arial Narrow" w:hAnsi="Arial Narrow" w:cs="Arial Narrow"/>
      <w:b/>
      <w:bCs/>
    </w:rPr>
  </w:style>
  <w:style w:type="character" w:customStyle="1" w:styleId="CM33Char">
    <w:name w:val="CM33 Char"/>
    <w:basedOn w:val="DefaultChar"/>
    <w:link w:val="CM33"/>
    <w:rsid w:val="00186DE5"/>
    <w:rPr>
      <w:color w:val="000000"/>
      <w:sz w:val="24"/>
      <w:szCs w:val="24"/>
      <w:lang w:val="en-US" w:eastAsia="en-US" w:bidi="ar-SA"/>
    </w:rPr>
  </w:style>
  <w:style w:type="paragraph" w:styleId="ListParagraph">
    <w:name w:val="List Paragraph"/>
    <w:basedOn w:val="Normal"/>
    <w:uiPriority w:val="34"/>
    <w:qFormat/>
    <w:rsid w:val="008E4CFC"/>
    <w:pPr>
      <w:ind w:left="720"/>
      <w:contextualSpacing/>
    </w:pPr>
  </w:style>
  <w:style w:type="character" w:styleId="FollowedHyperlink">
    <w:name w:val="FollowedHyperlink"/>
    <w:basedOn w:val="DefaultParagraphFont"/>
    <w:rsid w:val="00E52B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curement.sc.gov/PS/PS-iran-divestment.p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New%20Website\2001%20Manual\201revised9-12-07-pr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201revised9-12-07-prot</Template>
  <TotalTime>270</TotalTime>
  <Pages>9</Pages>
  <Words>5873</Words>
  <Characters>33480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00201-OSE r3</vt:lpstr>
    </vt:vector>
  </TitlesOfParts>
  <Company>State of South Carolina</Company>
  <LinksUpToDate>false</LinksUpToDate>
  <CharactersWithSpaces>39275</CharactersWithSpaces>
  <SharedDoc>false</SharedDoc>
  <HLinks>
    <vt:vector size="12" baseType="variant">
      <vt:variant>
        <vt:i4>6553640</vt:i4>
      </vt:variant>
      <vt:variant>
        <vt:i4>18</vt:i4>
      </vt:variant>
      <vt:variant>
        <vt:i4>0</vt:i4>
      </vt:variant>
      <vt:variant>
        <vt:i4>5</vt:i4>
      </vt:variant>
      <vt:variant>
        <vt:lpwstr>http://www.sctax.org/Forms+and+Instructions/withholding/default.htm</vt:lpwstr>
      </vt:variant>
      <vt:variant>
        <vt:lpwstr/>
      </vt:variant>
      <vt:variant>
        <vt:i4>7995469</vt:i4>
      </vt:variant>
      <vt:variant>
        <vt:i4>15</vt:i4>
      </vt:variant>
      <vt:variant>
        <vt:i4>0</vt:i4>
      </vt:variant>
      <vt:variant>
        <vt:i4>5</vt:i4>
      </vt:variant>
      <vt:variant>
        <vt:lpwstr>http://www.scemd.org/scgovweb/weather_alert.html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00201-OSE r3</dc:title>
  <dc:creator>jmcvey</dc:creator>
  <cp:lastModifiedBy>Windows User</cp:lastModifiedBy>
  <cp:revision>12</cp:revision>
  <cp:lastPrinted>2011-05-26T23:43:00Z</cp:lastPrinted>
  <dcterms:created xsi:type="dcterms:W3CDTF">2014-12-19T13:59:00Z</dcterms:created>
  <dcterms:modified xsi:type="dcterms:W3CDTF">2016-01-27T15:55:00Z</dcterms:modified>
</cp:coreProperties>
</file>