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A2" w:rsidRPr="00B83AA2" w:rsidRDefault="00B83AA2" w:rsidP="00B83AA2">
      <w:pPr>
        <w:pStyle w:val="Header"/>
        <w:jc w:val="center"/>
        <w:rPr>
          <w:rFonts w:ascii="Times New Roman" w:hAnsi="Times New Roman" w:cs="Times New Roman"/>
          <w:b/>
          <w:sz w:val="36"/>
          <w:szCs w:val="36"/>
          <w:u w:val="single"/>
        </w:rPr>
      </w:pPr>
      <w:r w:rsidRPr="00B83AA2">
        <w:rPr>
          <w:rFonts w:ascii="Times New Roman" w:hAnsi="Times New Roman" w:cs="Times New Roman"/>
          <w:b/>
          <w:sz w:val="36"/>
          <w:szCs w:val="36"/>
          <w:u w:val="single"/>
        </w:rPr>
        <w:t>Standard Modifications to the AIA A133-2009, SCOSE Version</w:t>
      </w:r>
    </w:p>
    <w:p w:rsidR="00B83AA2" w:rsidRPr="00B83AA2" w:rsidRDefault="00B83AA2" w:rsidP="00B83AA2">
      <w:pPr>
        <w:pStyle w:val="Footer"/>
        <w:jc w:val="both"/>
        <w:rPr>
          <w:rFonts w:ascii="Times New Roman" w:hAnsi="Times New Roman" w:cs="Times New Roman"/>
          <w:sz w:val="20"/>
          <w:szCs w:val="20"/>
        </w:rPr>
      </w:pPr>
    </w:p>
    <w:p w:rsidR="006B11FC" w:rsidRPr="00B83AA2" w:rsidRDefault="006B11FC" w:rsidP="00D0546F">
      <w:pPr>
        <w:pStyle w:val="Footer"/>
        <w:jc w:val="both"/>
        <w:rPr>
          <w:rFonts w:ascii="Times New Roman" w:hAnsi="Times New Roman" w:cs="Times New Roman"/>
          <w:sz w:val="20"/>
          <w:szCs w:val="20"/>
        </w:rPr>
      </w:pPr>
      <w:r w:rsidRPr="00B83AA2">
        <w:rPr>
          <w:rFonts w:ascii="Times New Roman" w:hAnsi="Times New Roman" w:cs="Times New Roman"/>
          <w:sz w:val="20"/>
          <w:szCs w:val="20"/>
        </w:rPr>
        <w:t xml:space="preserve">This document is to be </w:t>
      </w:r>
      <w:r w:rsidR="00786A18" w:rsidRPr="00B83AA2">
        <w:rPr>
          <w:rFonts w:ascii="Times New Roman" w:hAnsi="Times New Roman" w:cs="Times New Roman"/>
          <w:sz w:val="20"/>
          <w:szCs w:val="20"/>
        </w:rPr>
        <w:t xml:space="preserve">attached to and </w:t>
      </w:r>
      <w:r w:rsidRPr="00B83AA2">
        <w:rPr>
          <w:rFonts w:ascii="Times New Roman" w:hAnsi="Times New Roman" w:cs="Times New Roman"/>
          <w:sz w:val="20"/>
          <w:szCs w:val="20"/>
        </w:rPr>
        <w:t>referenced in Section 12.2.5 of the AIA A133-2009, SCOSE Version, as “</w:t>
      </w:r>
      <w:bookmarkStart w:id="0" w:name="_Hlk36132268"/>
      <w:r w:rsidRPr="00B83AA2">
        <w:rPr>
          <w:rFonts w:ascii="Times New Roman" w:hAnsi="Times New Roman" w:cs="Times New Roman"/>
          <w:sz w:val="20"/>
          <w:szCs w:val="20"/>
        </w:rPr>
        <w:t>Standard Modifications to the AIA A133-2009, SCOSE Version</w:t>
      </w:r>
      <w:bookmarkEnd w:id="0"/>
      <w:r w:rsidRPr="00B83AA2">
        <w:rPr>
          <w:rFonts w:ascii="Times New Roman" w:hAnsi="Times New Roman" w:cs="Times New Roman"/>
          <w:sz w:val="20"/>
          <w:szCs w:val="20"/>
        </w:rPr>
        <w:t>” for projects utilizing Construction Manager at Risk as the project delivery method and the AIA A</w:t>
      </w:r>
      <w:r w:rsidR="00C17183" w:rsidRPr="00B83AA2">
        <w:rPr>
          <w:rFonts w:ascii="Times New Roman" w:hAnsi="Times New Roman" w:cs="Times New Roman"/>
          <w:sz w:val="20"/>
          <w:szCs w:val="20"/>
        </w:rPr>
        <w:t>201</w:t>
      </w:r>
      <w:r w:rsidRPr="00B83AA2">
        <w:rPr>
          <w:rFonts w:ascii="Times New Roman" w:hAnsi="Times New Roman" w:cs="Times New Roman"/>
          <w:sz w:val="20"/>
          <w:szCs w:val="20"/>
        </w:rPr>
        <w:t>-20</w:t>
      </w:r>
      <w:r w:rsidR="00786A18" w:rsidRPr="00B83AA2">
        <w:rPr>
          <w:rFonts w:ascii="Times New Roman" w:hAnsi="Times New Roman" w:cs="Times New Roman"/>
          <w:sz w:val="20"/>
          <w:szCs w:val="20"/>
        </w:rPr>
        <w:t>17</w:t>
      </w:r>
      <w:r w:rsidRPr="00B83AA2">
        <w:rPr>
          <w:rFonts w:ascii="Times New Roman" w:hAnsi="Times New Roman" w:cs="Times New Roman"/>
          <w:sz w:val="20"/>
          <w:szCs w:val="20"/>
        </w:rPr>
        <w:t xml:space="preserve">, SCOSE Version, as the </w:t>
      </w:r>
      <w:r w:rsidR="00786A18" w:rsidRPr="00B83AA2">
        <w:rPr>
          <w:rFonts w:ascii="Times New Roman" w:hAnsi="Times New Roman" w:cs="Times New Roman"/>
          <w:sz w:val="20"/>
          <w:szCs w:val="20"/>
        </w:rPr>
        <w:t>General Conditions</w:t>
      </w:r>
      <w:r w:rsidRPr="00B83AA2">
        <w:rPr>
          <w:rFonts w:ascii="Times New Roman" w:hAnsi="Times New Roman" w:cs="Times New Roman"/>
          <w:sz w:val="20"/>
          <w:szCs w:val="20"/>
        </w:rPr>
        <w:t>.</w:t>
      </w:r>
    </w:p>
    <w:p w:rsidR="006B11FC" w:rsidRPr="00B83AA2" w:rsidRDefault="006B11FC" w:rsidP="00D0546F">
      <w:pPr>
        <w:pStyle w:val="Footer"/>
        <w:jc w:val="both"/>
        <w:rPr>
          <w:rFonts w:ascii="Times New Roman" w:hAnsi="Times New Roman" w:cs="Times New Roman"/>
          <w:sz w:val="20"/>
          <w:szCs w:val="20"/>
        </w:rPr>
      </w:pPr>
    </w:p>
    <w:p w:rsidR="00B01985" w:rsidRPr="00B83AA2" w:rsidRDefault="00B01985" w:rsidP="00D0546F">
      <w:pPr>
        <w:pStyle w:val="Footer"/>
        <w:numPr>
          <w:ilvl w:val="0"/>
          <w:numId w:val="1"/>
        </w:numPr>
        <w:ind w:left="360"/>
        <w:jc w:val="both"/>
        <w:rPr>
          <w:rFonts w:ascii="Times New Roman" w:hAnsi="Times New Roman" w:cs="Times New Roman"/>
          <w:i/>
          <w:sz w:val="20"/>
          <w:szCs w:val="20"/>
        </w:rPr>
      </w:pPr>
      <w:r w:rsidRPr="00B83AA2">
        <w:rPr>
          <w:rFonts w:ascii="Times New Roman" w:hAnsi="Times New Roman" w:cs="Times New Roman"/>
          <w:i/>
          <w:sz w:val="20"/>
          <w:szCs w:val="20"/>
        </w:rPr>
        <w:t>Delete the second sentence in Section 1.1.</w:t>
      </w:r>
      <w:r w:rsidR="0075600B" w:rsidRPr="00B83AA2">
        <w:rPr>
          <w:rFonts w:ascii="Times New Roman" w:hAnsi="Times New Roman" w:cs="Times New Roman"/>
          <w:i/>
          <w:sz w:val="20"/>
          <w:szCs w:val="20"/>
        </w:rPr>
        <w:t>2</w:t>
      </w:r>
      <w:r w:rsidRPr="00B83AA2">
        <w:rPr>
          <w:rFonts w:ascii="Times New Roman" w:hAnsi="Times New Roman" w:cs="Times New Roman"/>
          <w:i/>
          <w:sz w:val="20"/>
          <w:szCs w:val="20"/>
        </w:rPr>
        <w:t xml:space="preserve"> and substitute the following:</w:t>
      </w:r>
    </w:p>
    <w:p w:rsidR="00263DF1" w:rsidRPr="00B83AA2" w:rsidRDefault="00B01985" w:rsidP="00D0546F">
      <w:pPr>
        <w:pStyle w:val="Footer"/>
        <w:spacing w:before="60"/>
        <w:ind w:left="360"/>
        <w:jc w:val="both"/>
        <w:rPr>
          <w:rFonts w:ascii="Times New Roman" w:hAnsi="Times New Roman" w:cs="Times New Roman"/>
          <w:sz w:val="20"/>
          <w:szCs w:val="20"/>
        </w:rPr>
      </w:pPr>
      <w:r w:rsidRPr="00B83AA2">
        <w:rPr>
          <w:rFonts w:ascii="Times New Roman" w:hAnsi="Times New Roman" w:cs="Times New Roman"/>
          <w:sz w:val="20"/>
          <w:szCs w:val="20"/>
        </w:rPr>
        <w:t xml:space="preserve">Any reference in this document to the </w:t>
      </w:r>
      <w:r w:rsidR="0075600B" w:rsidRPr="00B83AA2">
        <w:rPr>
          <w:rFonts w:ascii="Times New Roman" w:hAnsi="Times New Roman" w:cs="Times New Roman"/>
          <w:sz w:val="20"/>
          <w:szCs w:val="20"/>
        </w:rPr>
        <w:t>General Conditions of the Contract for Construction, AIA Document A201</w:t>
      </w:r>
      <w:r w:rsidRPr="00B83AA2">
        <w:rPr>
          <w:rFonts w:ascii="Times New Roman" w:hAnsi="Times New Roman" w:cs="Times New Roman"/>
          <w:sz w:val="20"/>
          <w:szCs w:val="20"/>
        </w:rPr>
        <w:t>, or some abbreviated reference thereof, shall mean AIA Document A</w:t>
      </w:r>
      <w:r w:rsidR="0075600B" w:rsidRPr="00B83AA2">
        <w:rPr>
          <w:rFonts w:ascii="Times New Roman" w:hAnsi="Times New Roman" w:cs="Times New Roman"/>
          <w:sz w:val="20"/>
          <w:szCs w:val="20"/>
        </w:rPr>
        <w:t>201</w:t>
      </w:r>
      <w:r w:rsidRPr="00B83AA2">
        <w:rPr>
          <w:rFonts w:ascii="Times New Roman" w:hAnsi="Times New Roman" w:cs="Times New Roman"/>
          <w:sz w:val="20"/>
          <w:szCs w:val="20"/>
        </w:rPr>
        <w:t>-20</w:t>
      </w:r>
      <w:r w:rsidR="0075600B" w:rsidRPr="00B83AA2">
        <w:rPr>
          <w:rFonts w:ascii="Times New Roman" w:hAnsi="Times New Roman" w:cs="Times New Roman"/>
          <w:sz w:val="20"/>
          <w:szCs w:val="20"/>
        </w:rPr>
        <w:t>17</w:t>
      </w:r>
      <w:r w:rsidRPr="00B83AA2">
        <w:rPr>
          <w:rFonts w:ascii="Times New Roman" w:hAnsi="Times New Roman" w:cs="Times New Roman"/>
          <w:sz w:val="20"/>
          <w:szCs w:val="20"/>
        </w:rPr>
        <w:t xml:space="preserve"> Standard </w:t>
      </w:r>
      <w:r w:rsidR="0075600B" w:rsidRPr="00B83AA2">
        <w:rPr>
          <w:rFonts w:ascii="Times New Roman" w:hAnsi="Times New Roman" w:cs="Times New Roman"/>
          <w:sz w:val="20"/>
          <w:szCs w:val="20"/>
        </w:rPr>
        <w:t>Supplementary Conditions, SCOSE Version.</w:t>
      </w:r>
    </w:p>
    <w:p w:rsidR="00B01985" w:rsidRPr="00B83AA2" w:rsidRDefault="00B01985" w:rsidP="00D0546F">
      <w:pPr>
        <w:pStyle w:val="Footer"/>
        <w:ind w:left="360"/>
        <w:jc w:val="both"/>
        <w:rPr>
          <w:rFonts w:ascii="Times New Roman" w:hAnsi="Times New Roman" w:cs="Times New Roman"/>
          <w:i/>
          <w:sz w:val="20"/>
          <w:szCs w:val="20"/>
        </w:rPr>
      </w:pPr>
    </w:p>
    <w:p w:rsidR="00263DF1" w:rsidRPr="00B83AA2" w:rsidRDefault="00A61265" w:rsidP="00D0546F">
      <w:pPr>
        <w:pStyle w:val="ListParagraph"/>
        <w:numPr>
          <w:ilvl w:val="0"/>
          <w:numId w:val="1"/>
        </w:numPr>
        <w:spacing w:after="0" w:line="240" w:lineRule="auto"/>
        <w:ind w:left="360"/>
        <w:contextualSpacing w:val="0"/>
        <w:jc w:val="both"/>
        <w:rPr>
          <w:rFonts w:ascii="Times New Roman" w:hAnsi="Times New Roman" w:cs="Times New Roman"/>
          <w:i/>
          <w:sz w:val="20"/>
          <w:szCs w:val="20"/>
        </w:rPr>
      </w:pPr>
      <w:r w:rsidRPr="00B83AA2">
        <w:rPr>
          <w:rFonts w:ascii="Times New Roman" w:hAnsi="Times New Roman" w:cs="Times New Roman"/>
          <w:i/>
          <w:sz w:val="20"/>
          <w:szCs w:val="20"/>
        </w:rPr>
        <w:t xml:space="preserve">Delete </w:t>
      </w:r>
      <w:r w:rsidR="00263DF1" w:rsidRPr="00B83AA2">
        <w:rPr>
          <w:rFonts w:ascii="Times New Roman" w:hAnsi="Times New Roman" w:cs="Times New Roman"/>
          <w:i/>
          <w:sz w:val="20"/>
          <w:szCs w:val="20"/>
        </w:rPr>
        <w:t xml:space="preserve">the </w:t>
      </w:r>
      <w:r w:rsidRPr="00B83AA2">
        <w:rPr>
          <w:rFonts w:ascii="Times New Roman" w:hAnsi="Times New Roman" w:cs="Times New Roman"/>
          <w:i/>
          <w:sz w:val="20"/>
          <w:szCs w:val="20"/>
        </w:rPr>
        <w:t>last</w:t>
      </w:r>
      <w:r w:rsidR="00263DF1" w:rsidRPr="00B83AA2">
        <w:rPr>
          <w:rFonts w:ascii="Times New Roman" w:hAnsi="Times New Roman" w:cs="Times New Roman"/>
          <w:i/>
          <w:sz w:val="20"/>
          <w:szCs w:val="20"/>
        </w:rPr>
        <w:t xml:space="preserve"> sentence of Section 1.2.2 </w:t>
      </w:r>
      <w:r w:rsidRPr="00B83AA2">
        <w:rPr>
          <w:rFonts w:ascii="Times New Roman" w:hAnsi="Times New Roman" w:cs="Times New Roman"/>
          <w:i/>
          <w:sz w:val="20"/>
          <w:szCs w:val="20"/>
        </w:rPr>
        <w:t>and substitute the following:</w:t>
      </w:r>
    </w:p>
    <w:p w:rsidR="00263DF1" w:rsidRDefault="00A61265" w:rsidP="00D0546F">
      <w:pPr>
        <w:pStyle w:val="AIAAgreementBodyText"/>
        <w:spacing w:before="60"/>
        <w:ind w:left="360"/>
        <w:jc w:val="both"/>
      </w:pPr>
      <w:r w:rsidRPr="00B83AA2">
        <w:t>The Construction Manager shall use its best efforts to construct the Project in an expeditious and economical manner consistent with the interests of the Owner.</w:t>
      </w:r>
    </w:p>
    <w:p w:rsidR="00B83AA2" w:rsidRPr="00B83AA2" w:rsidRDefault="00B83AA2" w:rsidP="00D0546F">
      <w:pPr>
        <w:pStyle w:val="AIAAgreementBodyText"/>
        <w:ind w:left="360"/>
        <w:jc w:val="both"/>
      </w:pPr>
    </w:p>
    <w:p w:rsidR="00263DF1" w:rsidRPr="00B83AA2" w:rsidRDefault="00263DF1" w:rsidP="00D0546F">
      <w:pPr>
        <w:pStyle w:val="ListParagraph"/>
        <w:numPr>
          <w:ilvl w:val="0"/>
          <w:numId w:val="1"/>
        </w:numPr>
        <w:spacing w:after="0" w:line="240" w:lineRule="auto"/>
        <w:ind w:left="360"/>
        <w:contextualSpacing w:val="0"/>
        <w:jc w:val="both"/>
        <w:rPr>
          <w:rFonts w:ascii="Times New Roman" w:hAnsi="Times New Roman" w:cs="Times New Roman"/>
          <w:i/>
          <w:sz w:val="20"/>
          <w:szCs w:val="20"/>
        </w:rPr>
      </w:pPr>
      <w:r w:rsidRPr="00B83AA2">
        <w:rPr>
          <w:rFonts w:ascii="Times New Roman" w:hAnsi="Times New Roman" w:cs="Times New Roman"/>
          <w:i/>
          <w:sz w:val="20"/>
          <w:szCs w:val="20"/>
        </w:rPr>
        <w:t xml:space="preserve">In the second sentence of Section 2.1.2.2 delete the words </w:t>
      </w:r>
      <w:r w:rsidRPr="00B83AA2">
        <w:rPr>
          <w:rFonts w:ascii="Times New Roman" w:hAnsi="Times New Roman" w:cs="Times New Roman"/>
          <w:sz w:val="20"/>
          <w:szCs w:val="20"/>
        </w:rPr>
        <w:t>“…in the coordination of…”</w:t>
      </w:r>
      <w:r w:rsidRPr="00B83AA2">
        <w:rPr>
          <w:rFonts w:ascii="Times New Roman" w:hAnsi="Times New Roman" w:cs="Times New Roman"/>
          <w:i/>
          <w:sz w:val="20"/>
          <w:szCs w:val="20"/>
        </w:rPr>
        <w:t xml:space="preserve"> and replace with </w:t>
      </w:r>
      <w:r w:rsidRPr="00B83AA2">
        <w:rPr>
          <w:rFonts w:ascii="Times New Roman" w:hAnsi="Times New Roman" w:cs="Times New Roman"/>
          <w:sz w:val="20"/>
          <w:szCs w:val="20"/>
        </w:rPr>
        <w:t xml:space="preserve">“…by providing </w:t>
      </w:r>
      <w:r w:rsidR="00D446A5" w:rsidRPr="00B83AA2">
        <w:rPr>
          <w:rFonts w:ascii="Times New Roman" w:hAnsi="Times New Roman" w:cs="Times New Roman"/>
          <w:sz w:val="20"/>
          <w:szCs w:val="20"/>
        </w:rPr>
        <w:t>feedback during the</w:t>
      </w:r>
      <w:r w:rsidRPr="00B83AA2">
        <w:rPr>
          <w:rFonts w:ascii="Times New Roman" w:hAnsi="Times New Roman" w:cs="Times New Roman"/>
          <w:sz w:val="20"/>
          <w:szCs w:val="20"/>
        </w:rPr>
        <w:t>…”</w:t>
      </w:r>
    </w:p>
    <w:p w:rsidR="00E835A3" w:rsidRPr="00B83AA2" w:rsidRDefault="00E835A3" w:rsidP="00D0546F">
      <w:pPr>
        <w:pStyle w:val="ListParagraph"/>
        <w:spacing w:after="0" w:line="240" w:lineRule="auto"/>
        <w:contextualSpacing w:val="0"/>
        <w:jc w:val="both"/>
        <w:rPr>
          <w:rFonts w:ascii="Times New Roman" w:hAnsi="Times New Roman" w:cs="Times New Roman"/>
          <w:i/>
          <w:sz w:val="20"/>
          <w:szCs w:val="20"/>
        </w:rPr>
      </w:pPr>
    </w:p>
    <w:p w:rsidR="00E835A3" w:rsidRPr="00B83AA2" w:rsidRDefault="00E835A3" w:rsidP="00D0546F">
      <w:pPr>
        <w:pStyle w:val="ListParagraph"/>
        <w:numPr>
          <w:ilvl w:val="0"/>
          <w:numId w:val="1"/>
        </w:numPr>
        <w:autoSpaceDE w:val="0"/>
        <w:autoSpaceDN w:val="0"/>
        <w:adjustRightInd w:val="0"/>
        <w:spacing w:after="0" w:line="240" w:lineRule="auto"/>
        <w:ind w:left="360"/>
        <w:contextualSpacing w:val="0"/>
        <w:jc w:val="both"/>
        <w:rPr>
          <w:rFonts w:ascii="Times New Roman" w:hAnsi="Times New Roman" w:cs="Times New Roman"/>
          <w:i/>
          <w:sz w:val="20"/>
          <w:szCs w:val="20"/>
        </w:rPr>
      </w:pPr>
      <w:r w:rsidRPr="00B83AA2">
        <w:rPr>
          <w:rFonts w:ascii="Times New Roman" w:hAnsi="Times New Roman" w:cs="Times New Roman"/>
          <w:i/>
          <w:iCs/>
          <w:sz w:val="20"/>
          <w:szCs w:val="20"/>
        </w:rPr>
        <w:t xml:space="preserve">Delete </w:t>
      </w:r>
      <w:r w:rsidR="00B368AC" w:rsidRPr="00B83AA2">
        <w:rPr>
          <w:rFonts w:ascii="Times New Roman" w:hAnsi="Times New Roman" w:cs="Times New Roman"/>
          <w:i/>
          <w:iCs/>
          <w:sz w:val="20"/>
          <w:szCs w:val="20"/>
        </w:rPr>
        <w:t>S</w:t>
      </w:r>
      <w:r w:rsidRPr="00B83AA2">
        <w:rPr>
          <w:rFonts w:ascii="Times New Roman" w:hAnsi="Times New Roman" w:cs="Times New Roman"/>
          <w:i/>
          <w:iCs/>
          <w:sz w:val="20"/>
          <w:szCs w:val="20"/>
        </w:rPr>
        <w:t xml:space="preserve">ection 2.2.4 </w:t>
      </w:r>
      <w:r w:rsidRPr="00B83AA2">
        <w:rPr>
          <w:rFonts w:ascii="Times New Roman" w:hAnsi="Times New Roman" w:cs="Times New Roman"/>
          <w:i/>
          <w:sz w:val="20"/>
          <w:szCs w:val="20"/>
        </w:rPr>
        <w:t>and substitute the following:</w:t>
      </w:r>
    </w:p>
    <w:p w:rsidR="00E835A3" w:rsidRPr="00B83AA2" w:rsidRDefault="00E835A3" w:rsidP="00D0546F">
      <w:pPr>
        <w:pStyle w:val="ListParagraph"/>
        <w:autoSpaceDE w:val="0"/>
        <w:autoSpaceDN w:val="0"/>
        <w:adjustRightInd w:val="0"/>
        <w:spacing w:before="60" w:after="0" w:line="240" w:lineRule="auto"/>
        <w:ind w:left="360"/>
        <w:contextualSpacing w:val="0"/>
        <w:jc w:val="both"/>
        <w:rPr>
          <w:rFonts w:ascii="Times New Roman" w:hAnsi="Times New Roman" w:cs="Times New Roman"/>
          <w:sz w:val="20"/>
          <w:szCs w:val="20"/>
        </w:rPr>
      </w:pPr>
      <w:r w:rsidRPr="00B83AA2">
        <w:rPr>
          <w:rFonts w:ascii="Times New Roman" w:hAnsi="Times New Roman" w:cs="Times New Roman"/>
          <w:b/>
          <w:sz w:val="20"/>
          <w:szCs w:val="20"/>
        </w:rPr>
        <w:t>§ 2.2.4</w:t>
      </w:r>
      <w:r w:rsidRPr="00B83AA2">
        <w:rPr>
          <w:rFonts w:ascii="Times New Roman" w:hAnsi="Times New Roman" w:cs="Times New Roman"/>
          <w:sz w:val="20"/>
          <w:szCs w:val="20"/>
        </w:rPr>
        <w:t xml:space="preserve">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In preparing the Construction Manager’s Guaranteed Maximum Price proposal, the Construction Manager shall include its contingency in the amount of</w:t>
      </w:r>
      <w:bookmarkStart w:id="1" w:name="Text10"/>
      <w:r w:rsidR="001B4B27">
        <w:rPr>
          <w:rFonts w:ascii="Times New Roman" w:hAnsi="Times New Roman" w:cs="Times New Roman"/>
          <w:sz w:val="20"/>
          <w:szCs w:val="20"/>
        </w:rPr>
        <w:t xml:space="preserve"> </w:t>
      </w:r>
      <w:bookmarkEnd w:id="1"/>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bookmarkStart w:id="2" w:name="_GoBack"/>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bookmarkEnd w:id="2"/>
      <w:r w:rsidR="004A0634">
        <w:rPr>
          <w:rFonts w:ascii="Times New Roman" w:hAnsi="Times New Roman" w:cs="Times New Roman"/>
          <w:color w:val="000000"/>
          <w:sz w:val="20"/>
          <w:szCs w:val="20"/>
          <w:u w:val="single"/>
        </w:rPr>
        <w:fldChar w:fldCharType="end"/>
      </w:r>
      <w:r w:rsidR="001B4B27">
        <w:rPr>
          <w:color w:val="000000"/>
          <w:sz w:val="20"/>
          <w:szCs w:val="20"/>
          <w:u w:val="single"/>
        </w:rPr>
        <w:t xml:space="preserve"> </w:t>
      </w:r>
      <w:r w:rsidRPr="00B83AA2">
        <w:rPr>
          <w:rFonts w:ascii="Times New Roman" w:hAnsi="Times New Roman" w:cs="Times New Roman"/>
          <w:sz w:val="20"/>
          <w:szCs w:val="20"/>
        </w:rPr>
        <w:t xml:space="preserve">% of the Cost of the Work </w:t>
      </w:r>
      <w:r w:rsidRPr="00B83AA2">
        <w:rPr>
          <w:rFonts w:ascii="Times New Roman" w:hAnsi="Times New Roman" w:cs="Times New Roman"/>
          <w:b/>
          <w:sz w:val="20"/>
          <w:szCs w:val="20"/>
        </w:rPr>
        <w:t>or</w:t>
      </w:r>
      <w:r w:rsidRPr="00B83AA2">
        <w:rPr>
          <w:rFonts w:ascii="Times New Roman" w:hAnsi="Times New Roman" w:cs="Times New Roman"/>
          <w:sz w:val="20"/>
          <w:szCs w:val="20"/>
        </w:rPr>
        <w:t xml:space="preserve"> $</w:t>
      </w:r>
      <w:r w:rsidR="001B4B27">
        <w:rPr>
          <w:rFonts w:ascii="Times New Roman" w:hAnsi="Times New Roman" w:cs="Times New Roman"/>
          <w:sz w:val="20"/>
          <w:szCs w:val="20"/>
        </w:rPr>
        <w:t xml:space="preserve"> </w:t>
      </w:r>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001B4B27">
        <w:rPr>
          <w:rFonts w:ascii="Times New Roman" w:hAnsi="Times New Roman" w:cs="Times New Roman"/>
          <w:color w:val="000000"/>
          <w:sz w:val="20"/>
          <w:szCs w:val="20"/>
          <w:u w:val="single"/>
        </w:rPr>
        <w:t xml:space="preserve"> </w:t>
      </w:r>
      <w:r w:rsidRPr="00B83AA2">
        <w:rPr>
          <w:rFonts w:ascii="Times New Roman" w:hAnsi="Times New Roman" w:cs="Times New Roman"/>
          <w:sz w:val="20"/>
          <w:szCs w:val="20"/>
        </w:rPr>
        <w:t>. With the Owner’s written approval, which shall not be unreasonably withheld, the Construction Manager may expend funds from the contingency for the Cost of the Work.</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 xml:space="preserve"> The contingency is not intended, nor shall it be used, for Owner directed scope changes or additions to the Work.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 xml:space="preserve">The parties agree that any use of contingency must be for the Cost of the Work.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If the expenditure relates to the failure of a Subcontractor to perform Work in accordance with this Agreement, the Construction Manager shall demonstrate, to the Owner’s reasonable satisfaction, that the Construction Manager has in good faith exercised all reasonable steps to obtain performance by the Subcontractor or the Subcontractor’s surety.</w:t>
      </w:r>
    </w:p>
    <w:p w:rsidR="00E835A3" w:rsidRPr="00B83AA2" w:rsidRDefault="00E835A3" w:rsidP="00D0546F">
      <w:pPr>
        <w:tabs>
          <w:tab w:val="left" w:pos="2160"/>
        </w:tabs>
        <w:autoSpaceDE w:val="0"/>
        <w:autoSpaceDN w:val="0"/>
        <w:adjustRightInd w:val="0"/>
        <w:spacing w:before="60" w:after="0" w:line="240" w:lineRule="auto"/>
        <w:ind w:left="1080" w:hanging="720"/>
        <w:jc w:val="both"/>
        <w:rPr>
          <w:rFonts w:ascii="Times New Roman" w:hAnsi="Times New Roman" w:cs="Times New Roman"/>
          <w:sz w:val="20"/>
          <w:szCs w:val="20"/>
        </w:rPr>
      </w:pPr>
      <w:r w:rsidRPr="00B83AA2">
        <w:rPr>
          <w:rFonts w:ascii="Times New Roman" w:hAnsi="Times New Roman" w:cs="Times New Roman"/>
          <w:b/>
          <w:sz w:val="20"/>
          <w:szCs w:val="20"/>
        </w:rPr>
        <w:t>§ 2.2.4.1</w:t>
      </w:r>
      <w:r w:rsidRPr="00B83AA2">
        <w:rPr>
          <w:rFonts w:ascii="Times New Roman" w:hAnsi="Times New Roman" w:cs="Times New Roman"/>
          <w:sz w:val="20"/>
          <w:szCs w:val="20"/>
        </w:rPr>
        <w:tab/>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Allowable uses of contingency:</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.1</w:t>
      </w:r>
      <w:r w:rsidRPr="00B83AA2">
        <w:rPr>
          <w:rFonts w:ascii="Times New Roman" w:hAnsi="Times New Roman" w:cs="Times New Roman"/>
          <w:sz w:val="20"/>
          <w:szCs w:val="20"/>
        </w:rPr>
        <w:tab/>
        <w:t>Shift work/overtime,</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.2</w:t>
      </w:r>
      <w:r w:rsidRPr="00B83AA2">
        <w:rPr>
          <w:rFonts w:ascii="Times New Roman" w:hAnsi="Times New Roman" w:cs="Times New Roman"/>
          <w:sz w:val="20"/>
          <w:szCs w:val="20"/>
        </w:rPr>
        <w:tab/>
        <w:t>Project acceleration costs (except to the extent the Construction Manager or Subcontractor is at fault),</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.3</w:t>
      </w:r>
      <w:r w:rsidRPr="00B83AA2">
        <w:rPr>
          <w:rFonts w:ascii="Times New Roman" w:hAnsi="Times New Roman" w:cs="Times New Roman"/>
          <w:sz w:val="20"/>
          <w:szCs w:val="20"/>
        </w:rPr>
        <w:tab/>
        <w:t>Safety issues,</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.4</w:t>
      </w:r>
      <w:r w:rsidRPr="00B83AA2">
        <w:rPr>
          <w:rFonts w:ascii="Times New Roman" w:hAnsi="Times New Roman" w:cs="Times New Roman"/>
          <w:sz w:val="20"/>
          <w:szCs w:val="20"/>
        </w:rPr>
        <w:tab/>
        <w:t>Unknown or undiscovered pre-existing conditions or materials,</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iCs/>
          <w:sz w:val="20"/>
          <w:szCs w:val="20"/>
        </w:rPr>
      </w:pPr>
      <w:r w:rsidRPr="00B83AA2">
        <w:rPr>
          <w:rFonts w:ascii="Times New Roman" w:hAnsi="Times New Roman" w:cs="Times New Roman"/>
          <w:b/>
          <w:iCs/>
          <w:sz w:val="20"/>
          <w:szCs w:val="20"/>
        </w:rPr>
        <w:t>.5</w:t>
      </w:r>
      <w:r w:rsidRPr="00B83AA2">
        <w:rPr>
          <w:rFonts w:ascii="Times New Roman" w:hAnsi="Times New Roman" w:cs="Times New Roman"/>
          <w:iCs/>
          <w:sz w:val="20"/>
          <w:szCs w:val="20"/>
        </w:rPr>
        <w:tab/>
        <w:t>Design conflicts or errors and omissions not otherwise chargeable back to the Architect,</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.6</w:t>
      </w:r>
      <w:r w:rsidRPr="00B83AA2">
        <w:rPr>
          <w:rFonts w:ascii="Times New Roman" w:hAnsi="Times New Roman" w:cs="Times New Roman"/>
          <w:sz w:val="20"/>
          <w:szCs w:val="20"/>
        </w:rPr>
        <w:tab/>
        <w:t>Corrective work as a result of damage by parties outside of the Construction Manager’s responsibility not including costs or deductibles covered by Commercial General Liability or Builder’s Risk Insurance.</w:t>
      </w:r>
    </w:p>
    <w:p w:rsidR="00E835A3" w:rsidRPr="00B83AA2" w:rsidRDefault="00E835A3" w:rsidP="00D0546F">
      <w:pPr>
        <w:keepNext/>
        <w:autoSpaceDE w:val="0"/>
        <w:autoSpaceDN w:val="0"/>
        <w:adjustRightInd w:val="0"/>
        <w:spacing w:before="60" w:after="0" w:line="240" w:lineRule="auto"/>
        <w:ind w:left="1080" w:hanging="720"/>
        <w:jc w:val="both"/>
        <w:rPr>
          <w:rFonts w:ascii="Times New Roman" w:hAnsi="Times New Roman" w:cs="Times New Roman"/>
          <w:sz w:val="20"/>
          <w:szCs w:val="20"/>
        </w:rPr>
      </w:pPr>
      <w:r w:rsidRPr="00B83AA2">
        <w:rPr>
          <w:rFonts w:ascii="Times New Roman" w:hAnsi="Times New Roman" w:cs="Times New Roman"/>
          <w:b/>
          <w:sz w:val="20"/>
          <w:szCs w:val="20"/>
        </w:rPr>
        <w:t>§ 2.2.4.2</w:t>
      </w:r>
      <w:r w:rsidRPr="00B83AA2">
        <w:rPr>
          <w:rFonts w:ascii="Times New Roman" w:hAnsi="Times New Roman" w:cs="Times New Roman"/>
          <w:sz w:val="20"/>
          <w:szCs w:val="20"/>
        </w:rPr>
        <w:tab/>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Non-allowable uses of contingency:</w:t>
      </w:r>
    </w:p>
    <w:p w:rsidR="00E835A3" w:rsidRPr="00B83AA2" w:rsidRDefault="00E835A3" w:rsidP="00D0546F">
      <w:pPr>
        <w:keepNext/>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.1</w:t>
      </w:r>
      <w:r w:rsidRPr="00B83AA2">
        <w:rPr>
          <w:rFonts w:ascii="Times New Roman" w:hAnsi="Times New Roman" w:cs="Times New Roman"/>
          <w:sz w:val="20"/>
          <w:szCs w:val="20"/>
        </w:rPr>
        <w:tab/>
        <w:t>Claim settlements with Subcontractors or suppliers,</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.2</w:t>
      </w:r>
      <w:r w:rsidRPr="00B83AA2">
        <w:rPr>
          <w:rFonts w:ascii="Times New Roman" w:hAnsi="Times New Roman" w:cs="Times New Roman"/>
          <w:sz w:val="20"/>
          <w:szCs w:val="20"/>
        </w:rPr>
        <w:tab/>
        <w:t>Insurance claims including those of the Construction Manager or Subcontractors,</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.3</w:t>
      </w:r>
      <w:r w:rsidRPr="00B83AA2">
        <w:rPr>
          <w:rFonts w:ascii="Times New Roman" w:hAnsi="Times New Roman" w:cs="Times New Roman"/>
          <w:sz w:val="20"/>
          <w:szCs w:val="20"/>
        </w:rPr>
        <w:tab/>
        <w:t>Changes in the final design,</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.4</w:t>
      </w:r>
      <w:r w:rsidRPr="00B83AA2">
        <w:rPr>
          <w:rFonts w:ascii="Times New Roman" w:hAnsi="Times New Roman" w:cs="Times New Roman"/>
          <w:sz w:val="20"/>
          <w:szCs w:val="20"/>
        </w:rPr>
        <w:tab/>
        <w:t>Legal fees incurred by the Construction Manager (excluding litigation between the Owner, its agents, or consultants and the Construction Manager),</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.5</w:t>
      </w:r>
      <w:r w:rsidRPr="00B83AA2">
        <w:rPr>
          <w:rFonts w:ascii="Times New Roman" w:hAnsi="Times New Roman" w:cs="Times New Roman"/>
          <w:sz w:val="20"/>
          <w:szCs w:val="20"/>
        </w:rPr>
        <w:tab/>
        <w:t>Errors in Subcontractor bids due to their failure to thoroughly examine the Bidding Documents and Contract Documents and failure to request an explanation of any ambiguities, discrepancies, errors, omissions, or conflicting statements prior to their bid submission,</w:t>
      </w:r>
    </w:p>
    <w:p w:rsidR="00E835A3" w:rsidRPr="00B83AA2" w:rsidRDefault="00E835A3" w:rsidP="00D0546F">
      <w:pPr>
        <w:autoSpaceDE w:val="0"/>
        <w:autoSpaceDN w:val="0"/>
        <w:adjustRightInd w:val="0"/>
        <w:spacing w:before="60" w:after="0" w:line="240" w:lineRule="auto"/>
        <w:ind w:left="1440" w:hanging="360"/>
        <w:jc w:val="both"/>
        <w:rPr>
          <w:rFonts w:ascii="Times New Roman" w:hAnsi="Times New Roman" w:cs="Times New Roman"/>
          <w:sz w:val="20"/>
          <w:szCs w:val="20"/>
        </w:rPr>
      </w:pPr>
      <w:r w:rsidRPr="00B83AA2">
        <w:rPr>
          <w:rFonts w:ascii="Times New Roman" w:hAnsi="Times New Roman" w:cs="Times New Roman"/>
          <w:b/>
          <w:sz w:val="20"/>
          <w:szCs w:val="20"/>
        </w:rPr>
        <w:t>.6</w:t>
      </w:r>
      <w:r w:rsidRPr="00B83AA2">
        <w:rPr>
          <w:rFonts w:ascii="Times New Roman" w:hAnsi="Times New Roman" w:cs="Times New Roman"/>
          <w:sz w:val="20"/>
          <w:szCs w:val="20"/>
        </w:rPr>
        <w:tab/>
        <w:t>Any other use other than those identified in Subparagraph 2.2.4.2 unless mutually agreed.</w:t>
      </w:r>
    </w:p>
    <w:p w:rsidR="00D0546F" w:rsidRPr="00B83AA2" w:rsidRDefault="00E835A3" w:rsidP="00D0546F">
      <w:pPr>
        <w:autoSpaceDE w:val="0"/>
        <w:autoSpaceDN w:val="0"/>
        <w:adjustRightInd w:val="0"/>
        <w:spacing w:before="60" w:after="0" w:line="240" w:lineRule="auto"/>
        <w:ind w:left="360"/>
        <w:jc w:val="both"/>
        <w:rPr>
          <w:rFonts w:ascii="Times New Roman" w:hAnsi="Times New Roman" w:cs="Times New Roman"/>
          <w:sz w:val="20"/>
          <w:szCs w:val="20"/>
        </w:rPr>
      </w:pPr>
      <w:r w:rsidRPr="00B83AA2">
        <w:rPr>
          <w:rFonts w:ascii="Times New Roman" w:hAnsi="Times New Roman" w:cs="Times New Roman"/>
          <w:b/>
          <w:sz w:val="20"/>
          <w:szCs w:val="20"/>
        </w:rPr>
        <w:t>§ 2.2.4.3</w:t>
      </w:r>
      <w:r w:rsidRPr="00B83AA2">
        <w:rPr>
          <w:rFonts w:ascii="Times New Roman" w:hAnsi="Times New Roman" w:cs="Times New Roman"/>
          <w:sz w:val="20"/>
          <w:szCs w:val="20"/>
        </w:rPr>
        <w:t xml:space="preserve">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 xml:space="preserve">As the Work progresses, the Owner may request a meeting with the Construction Manager and Architect to analyze the remaining contingency and determine methods of reducing such contingency for the benefit of Owner to implement scope changes to the Work or otherwise to make the contingency available for the Owner’s use.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Any such reduction in the contingency shall be documented by Change Order.</w:t>
      </w:r>
    </w:p>
    <w:p w:rsidR="00E835A3" w:rsidRPr="00B83AA2" w:rsidRDefault="00E835A3" w:rsidP="00D0546F">
      <w:pPr>
        <w:autoSpaceDE w:val="0"/>
        <w:autoSpaceDN w:val="0"/>
        <w:adjustRightInd w:val="0"/>
        <w:spacing w:before="60" w:after="0" w:line="240" w:lineRule="auto"/>
        <w:ind w:left="360"/>
        <w:jc w:val="both"/>
        <w:rPr>
          <w:rFonts w:ascii="Times New Roman" w:hAnsi="Times New Roman" w:cs="Times New Roman"/>
          <w:sz w:val="20"/>
          <w:szCs w:val="20"/>
        </w:rPr>
      </w:pPr>
      <w:r w:rsidRPr="00B83AA2">
        <w:rPr>
          <w:rFonts w:ascii="Times New Roman" w:hAnsi="Times New Roman" w:cs="Times New Roman"/>
          <w:b/>
          <w:sz w:val="20"/>
          <w:szCs w:val="20"/>
        </w:rPr>
        <w:t>§ 2.2.4.4</w:t>
      </w:r>
      <w:r w:rsidRPr="00B83AA2">
        <w:rPr>
          <w:rFonts w:ascii="Times New Roman" w:hAnsi="Times New Roman" w:cs="Times New Roman"/>
          <w:sz w:val="20"/>
          <w:szCs w:val="20"/>
        </w:rPr>
        <w:t xml:space="preserve">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 xml:space="preserve">On a monthly basis, the Construction Manager shall provide to the Owner a summary of the contingency expenditures in a format approved by the Owner.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The Owner has the right to audit the contingency.</w:t>
      </w:r>
    </w:p>
    <w:p w:rsidR="00E835A3" w:rsidRPr="00B83AA2" w:rsidRDefault="00E835A3" w:rsidP="00B83AA2">
      <w:pPr>
        <w:autoSpaceDE w:val="0"/>
        <w:autoSpaceDN w:val="0"/>
        <w:adjustRightInd w:val="0"/>
        <w:spacing w:after="0" w:line="240" w:lineRule="auto"/>
        <w:ind w:left="1080" w:hanging="720"/>
        <w:jc w:val="both"/>
        <w:rPr>
          <w:rFonts w:ascii="Times New Roman" w:hAnsi="Times New Roman" w:cs="Times New Roman"/>
          <w:sz w:val="20"/>
          <w:szCs w:val="20"/>
        </w:rPr>
      </w:pPr>
    </w:p>
    <w:p w:rsidR="00B83AA2" w:rsidRDefault="00B83AA2">
      <w:pPr>
        <w:rPr>
          <w:rFonts w:ascii="Times New Roman" w:hAnsi="Times New Roman" w:cs="Times New Roman"/>
          <w:i/>
          <w:sz w:val="20"/>
          <w:szCs w:val="20"/>
        </w:rPr>
      </w:pPr>
      <w:r>
        <w:rPr>
          <w:rFonts w:ascii="Times New Roman" w:hAnsi="Times New Roman" w:cs="Times New Roman"/>
          <w:i/>
          <w:sz w:val="20"/>
          <w:szCs w:val="20"/>
        </w:rPr>
        <w:br w:type="page"/>
      </w:r>
    </w:p>
    <w:p w:rsidR="00E835A3" w:rsidRPr="00B83AA2" w:rsidRDefault="00E835A3" w:rsidP="00B83AA2">
      <w:pPr>
        <w:pStyle w:val="ListParagraph"/>
        <w:numPr>
          <w:ilvl w:val="0"/>
          <w:numId w:val="1"/>
        </w:numPr>
        <w:autoSpaceDE w:val="0"/>
        <w:autoSpaceDN w:val="0"/>
        <w:adjustRightInd w:val="0"/>
        <w:spacing w:after="0" w:line="240" w:lineRule="auto"/>
        <w:ind w:left="360"/>
        <w:contextualSpacing w:val="0"/>
        <w:jc w:val="both"/>
        <w:rPr>
          <w:rFonts w:ascii="Times New Roman" w:hAnsi="Times New Roman" w:cs="Times New Roman"/>
          <w:i/>
          <w:sz w:val="20"/>
          <w:szCs w:val="20"/>
        </w:rPr>
      </w:pPr>
      <w:r w:rsidRPr="00B83AA2">
        <w:rPr>
          <w:rFonts w:ascii="Times New Roman" w:hAnsi="Times New Roman" w:cs="Times New Roman"/>
          <w:i/>
          <w:sz w:val="20"/>
          <w:szCs w:val="20"/>
        </w:rPr>
        <w:lastRenderedPageBreak/>
        <w:t>Delete Section 2.2.6 and substitute the following:</w:t>
      </w:r>
    </w:p>
    <w:p w:rsidR="00E835A3" w:rsidRPr="00B83AA2" w:rsidRDefault="00E835A3" w:rsidP="00D0546F">
      <w:pPr>
        <w:pStyle w:val="ListParagraph"/>
        <w:autoSpaceDE w:val="0"/>
        <w:autoSpaceDN w:val="0"/>
        <w:adjustRightInd w:val="0"/>
        <w:spacing w:before="60" w:after="0" w:line="240" w:lineRule="auto"/>
        <w:ind w:left="360"/>
        <w:contextualSpacing w:val="0"/>
        <w:jc w:val="both"/>
        <w:rPr>
          <w:rFonts w:ascii="Times New Roman" w:hAnsi="Times New Roman" w:cs="Times New Roman"/>
          <w:sz w:val="20"/>
          <w:szCs w:val="20"/>
        </w:rPr>
      </w:pPr>
      <w:r w:rsidRPr="00B83AA2">
        <w:rPr>
          <w:rFonts w:ascii="Times New Roman" w:hAnsi="Times New Roman" w:cs="Times New Roman"/>
          <w:b/>
          <w:sz w:val="20"/>
          <w:szCs w:val="20"/>
        </w:rPr>
        <w:t xml:space="preserve">§ 2.2.6 </w:t>
      </w:r>
      <w:r w:rsidR="00C67351">
        <w:rPr>
          <w:rFonts w:ascii="Times New Roman" w:hAnsi="Times New Roman" w:cs="Times New Roman"/>
          <w:b/>
          <w:sz w:val="20"/>
          <w:szCs w:val="20"/>
        </w:rPr>
        <w:t xml:space="preserve"> </w:t>
      </w:r>
      <w:r w:rsidRPr="00B83AA2">
        <w:rPr>
          <w:rFonts w:ascii="Times New Roman" w:hAnsi="Times New Roman" w:cs="Times New Roman"/>
          <w:sz w:val="20"/>
          <w:szCs w:val="20"/>
        </w:rPr>
        <w:t xml:space="preserve">Upon review and approval by the parties of the Guaranteed Maximum Price proposal, the Contract shall be amended by completing and attaching the Exhibit A of the A133 to the Change Order to CM-R Contract.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 xml:space="preserve">With the signatures of the Construction Manager, Architect, Owner, and OSE as required, on the Change Order, the Guaranteed Maximum Price proposal shall be deemed effective and included as part of the Agreement without further acceptance from the Construction Manager.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The Owner shall supply to the Construction Manager and Architect a copy of the approved Change Order.</w:t>
      </w:r>
    </w:p>
    <w:p w:rsidR="00E835A3" w:rsidRPr="00B83AA2" w:rsidRDefault="00E835A3" w:rsidP="00D0546F">
      <w:pPr>
        <w:pStyle w:val="ListParagraph"/>
        <w:autoSpaceDE w:val="0"/>
        <w:autoSpaceDN w:val="0"/>
        <w:adjustRightInd w:val="0"/>
        <w:spacing w:after="0" w:line="240" w:lineRule="auto"/>
        <w:ind w:left="360"/>
        <w:contextualSpacing w:val="0"/>
        <w:jc w:val="both"/>
        <w:rPr>
          <w:rFonts w:ascii="Times New Roman" w:hAnsi="Times New Roman" w:cs="Times New Roman"/>
          <w:sz w:val="20"/>
          <w:szCs w:val="20"/>
        </w:rPr>
      </w:pPr>
    </w:p>
    <w:p w:rsidR="00E835A3" w:rsidRPr="00B83AA2" w:rsidRDefault="00E835A3" w:rsidP="00D0546F">
      <w:pPr>
        <w:pStyle w:val="ListParagraph"/>
        <w:numPr>
          <w:ilvl w:val="0"/>
          <w:numId w:val="1"/>
        </w:numPr>
        <w:autoSpaceDE w:val="0"/>
        <w:autoSpaceDN w:val="0"/>
        <w:adjustRightInd w:val="0"/>
        <w:spacing w:after="0" w:line="240" w:lineRule="auto"/>
        <w:ind w:left="360"/>
        <w:contextualSpacing w:val="0"/>
        <w:jc w:val="both"/>
        <w:rPr>
          <w:rFonts w:ascii="Times New Roman" w:hAnsi="Times New Roman" w:cs="Times New Roman"/>
          <w:i/>
          <w:sz w:val="20"/>
          <w:szCs w:val="20"/>
        </w:rPr>
      </w:pPr>
      <w:r w:rsidRPr="00B83AA2">
        <w:rPr>
          <w:rFonts w:ascii="Times New Roman" w:hAnsi="Times New Roman" w:cs="Times New Roman"/>
          <w:i/>
          <w:sz w:val="20"/>
          <w:szCs w:val="20"/>
        </w:rPr>
        <w:t>Insert the following at the end of Section 5.2.1 after the next to the last sentence ending in “the Owner.” and before the last sentence “Savings shall…”:</w:t>
      </w:r>
    </w:p>
    <w:p w:rsidR="00E835A3" w:rsidRDefault="00E835A3" w:rsidP="00D0546F">
      <w:pPr>
        <w:pStyle w:val="ListParagraph"/>
        <w:autoSpaceDE w:val="0"/>
        <w:autoSpaceDN w:val="0"/>
        <w:adjustRightInd w:val="0"/>
        <w:spacing w:before="60" w:after="0" w:line="240" w:lineRule="auto"/>
        <w:ind w:left="360"/>
        <w:contextualSpacing w:val="0"/>
        <w:jc w:val="both"/>
        <w:rPr>
          <w:rFonts w:ascii="Times New Roman" w:hAnsi="Times New Roman" w:cs="Times New Roman"/>
          <w:sz w:val="20"/>
          <w:szCs w:val="20"/>
        </w:rPr>
      </w:pPr>
      <w:r w:rsidRPr="00B83AA2">
        <w:rPr>
          <w:rFonts w:ascii="Times New Roman" w:hAnsi="Times New Roman" w:cs="Times New Roman"/>
          <w:sz w:val="20"/>
          <w:szCs w:val="20"/>
        </w:rPr>
        <w:t xml:space="preserve">To the extent the Cost of the Work is less than the Guaranteed Maximum Price resulting in a credit to the Owner resulting in cost savings, the savings shall be defined as the difference between the actual Cost of the Work and the GMP minus any unused contingency.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Savings may be from approved substitutions, buyout savings, efficiencies created within the General Conditions, or similar cost reductions that results in actual Cost of the Work being less than the Guaranteed Maximum Price unless otherwise provided elsewhere in the Contract Documents as refundable credits.</w:t>
      </w:r>
    </w:p>
    <w:p w:rsidR="00467D76" w:rsidRDefault="00467D76" w:rsidP="00D0546F">
      <w:pPr>
        <w:pStyle w:val="ListParagraph"/>
        <w:autoSpaceDE w:val="0"/>
        <w:autoSpaceDN w:val="0"/>
        <w:adjustRightInd w:val="0"/>
        <w:spacing w:after="0" w:line="240" w:lineRule="auto"/>
        <w:ind w:left="360"/>
        <w:contextualSpacing w:val="0"/>
        <w:jc w:val="both"/>
        <w:rPr>
          <w:rFonts w:ascii="Times New Roman" w:hAnsi="Times New Roman" w:cs="Times New Roman"/>
          <w:sz w:val="20"/>
          <w:szCs w:val="20"/>
        </w:rPr>
      </w:pPr>
    </w:p>
    <w:p w:rsidR="00467D76" w:rsidRPr="008372B6" w:rsidRDefault="00467D76" w:rsidP="00D0546F">
      <w:pPr>
        <w:pStyle w:val="ListParagraph"/>
        <w:numPr>
          <w:ilvl w:val="0"/>
          <w:numId w:val="1"/>
        </w:numPr>
        <w:spacing w:after="0" w:line="240" w:lineRule="auto"/>
        <w:ind w:left="360"/>
        <w:contextualSpacing w:val="0"/>
        <w:jc w:val="both"/>
        <w:rPr>
          <w:rFonts w:ascii="Times New Roman" w:hAnsi="Times New Roman" w:cs="Times New Roman"/>
          <w:i/>
          <w:sz w:val="20"/>
          <w:szCs w:val="20"/>
        </w:rPr>
      </w:pPr>
      <w:r w:rsidRPr="00B83AA2">
        <w:rPr>
          <w:rFonts w:ascii="Times New Roman" w:hAnsi="Times New Roman" w:cs="Times New Roman"/>
          <w:i/>
          <w:sz w:val="20"/>
          <w:szCs w:val="20"/>
        </w:rPr>
        <w:t>In the</w:t>
      </w:r>
      <w:r w:rsidR="008372B6">
        <w:rPr>
          <w:rFonts w:ascii="Times New Roman" w:hAnsi="Times New Roman" w:cs="Times New Roman"/>
          <w:i/>
          <w:sz w:val="20"/>
          <w:szCs w:val="20"/>
        </w:rPr>
        <w:t xml:space="preserve"> first </w:t>
      </w:r>
      <w:r w:rsidRPr="00B83AA2">
        <w:rPr>
          <w:rFonts w:ascii="Times New Roman" w:hAnsi="Times New Roman" w:cs="Times New Roman"/>
          <w:i/>
          <w:sz w:val="20"/>
          <w:szCs w:val="20"/>
        </w:rPr>
        <w:t xml:space="preserve">sentence of Section </w:t>
      </w:r>
      <w:r w:rsidR="008372B6">
        <w:rPr>
          <w:rFonts w:ascii="Times New Roman" w:hAnsi="Times New Roman" w:cs="Times New Roman"/>
          <w:i/>
          <w:sz w:val="20"/>
          <w:szCs w:val="20"/>
        </w:rPr>
        <w:t>5.3.3</w:t>
      </w:r>
      <w:r w:rsidRPr="00B83AA2">
        <w:rPr>
          <w:rFonts w:ascii="Times New Roman" w:hAnsi="Times New Roman" w:cs="Times New Roman"/>
          <w:i/>
          <w:sz w:val="20"/>
          <w:szCs w:val="20"/>
        </w:rPr>
        <w:t xml:space="preserve"> delete the words </w:t>
      </w:r>
      <w:r w:rsidRPr="00B83AA2">
        <w:rPr>
          <w:rFonts w:ascii="Times New Roman" w:hAnsi="Times New Roman" w:cs="Times New Roman"/>
          <w:sz w:val="20"/>
          <w:szCs w:val="20"/>
        </w:rPr>
        <w:t>“…</w:t>
      </w:r>
      <w:bookmarkStart w:id="3" w:name="_Hlk51311896"/>
      <w:r w:rsidR="008372B6">
        <w:rPr>
          <w:rFonts w:ascii="Times New Roman" w:hAnsi="Times New Roman" w:cs="Times New Roman"/>
          <w:sz w:val="20"/>
          <w:szCs w:val="20"/>
        </w:rPr>
        <w:t>Section 7.3.3.3 of AIA Document A201-2007 and the term “costs” as used in Section 7.3.7 of AIA Document A201-2007…</w:t>
      </w:r>
      <w:bookmarkEnd w:id="3"/>
      <w:r w:rsidR="008372B6">
        <w:rPr>
          <w:rFonts w:ascii="Times New Roman" w:hAnsi="Times New Roman" w:cs="Times New Roman"/>
          <w:sz w:val="20"/>
          <w:szCs w:val="20"/>
        </w:rPr>
        <w:t>”</w:t>
      </w:r>
      <w:r w:rsidRPr="00B83AA2">
        <w:rPr>
          <w:rFonts w:ascii="Times New Roman" w:hAnsi="Times New Roman" w:cs="Times New Roman"/>
          <w:i/>
          <w:sz w:val="20"/>
          <w:szCs w:val="20"/>
        </w:rPr>
        <w:t xml:space="preserve"> and replace with </w:t>
      </w:r>
      <w:r w:rsidRPr="00B83AA2">
        <w:rPr>
          <w:rFonts w:ascii="Times New Roman" w:hAnsi="Times New Roman" w:cs="Times New Roman"/>
          <w:sz w:val="20"/>
          <w:szCs w:val="20"/>
        </w:rPr>
        <w:t>“…</w:t>
      </w:r>
      <w:r w:rsidR="008372B6">
        <w:rPr>
          <w:rFonts w:ascii="Times New Roman" w:hAnsi="Times New Roman" w:cs="Times New Roman"/>
          <w:sz w:val="20"/>
          <w:szCs w:val="20"/>
        </w:rPr>
        <w:t>Section 7.3.3.3 of AIA Document A201-2017 and the term “costs” as used in Section 7.3.4 of AIA Document A201-2017…”.</w:t>
      </w:r>
    </w:p>
    <w:p w:rsidR="008372B6" w:rsidRPr="00B83AA2" w:rsidRDefault="008372B6" w:rsidP="00D0546F">
      <w:pPr>
        <w:pStyle w:val="ListParagraph"/>
        <w:spacing w:after="0" w:line="240" w:lineRule="auto"/>
        <w:ind w:left="360"/>
        <w:contextualSpacing w:val="0"/>
        <w:jc w:val="both"/>
        <w:rPr>
          <w:rFonts w:ascii="Times New Roman" w:hAnsi="Times New Roman" w:cs="Times New Roman"/>
          <w:i/>
          <w:sz w:val="20"/>
          <w:szCs w:val="20"/>
        </w:rPr>
      </w:pPr>
    </w:p>
    <w:p w:rsidR="00467D76" w:rsidRPr="008372B6" w:rsidRDefault="008372B6" w:rsidP="00D0546F">
      <w:pPr>
        <w:pStyle w:val="ListParagraph"/>
        <w:numPr>
          <w:ilvl w:val="0"/>
          <w:numId w:val="1"/>
        </w:numPr>
        <w:spacing w:after="0" w:line="240" w:lineRule="auto"/>
        <w:ind w:left="360"/>
        <w:contextualSpacing w:val="0"/>
        <w:jc w:val="both"/>
        <w:rPr>
          <w:rFonts w:ascii="Times New Roman" w:hAnsi="Times New Roman" w:cs="Times New Roman"/>
          <w:i/>
          <w:sz w:val="20"/>
          <w:szCs w:val="20"/>
        </w:rPr>
      </w:pPr>
      <w:r w:rsidRPr="00B83AA2">
        <w:rPr>
          <w:rFonts w:ascii="Times New Roman" w:hAnsi="Times New Roman" w:cs="Times New Roman"/>
          <w:i/>
          <w:sz w:val="20"/>
          <w:szCs w:val="20"/>
        </w:rPr>
        <w:t>In the</w:t>
      </w:r>
      <w:r>
        <w:rPr>
          <w:rFonts w:ascii="Times New Roman" w:hAnsi="Times New Roman" w:cs="Times New Roman"/>
          <w:i/>
          <w:sz w:val="20"/>
          <w:szCs w:val="20"/>
        </w:rPr>
        <w:t xml:space="preserve"> first </w:t>
      </w:r>
      <w:r w:rsidRPr="00B83AA2">
        <w:rPr>
          <w:rFonts w:ascii="Times New Roman" w:hAnsi="Times New Roman" w:cs="Times New Roman"/>
          <w:i/>
          <w:sz w:val="20"/>
          <w:szCs w:val="20"/>
        </w:rPr>
        <w:t xml:space="preserve">sentence of Section </w:t>
      </w:r>
      <w:r>
        <w:rPr>
          <w:rFonts w:ascii="Times New Roman" w:hAnsi="Times New Roman" w:cs="Times New Roman"/>
          <w:i/>
          <w:sz w:val="20"/>
          <w:szCs w:val="20"/>
        </w:rPr>
        <w:t>6.6.4</w:t>
      </w:r>
      <w:r w:rsidRPr="00B83AA2">
        <w:rPr>
          <w:rFonts w:ascii="Times New Roman" w:hAnsi="Times New Roman" w:cs="Times New Roman"/>
          <w:i/>
          <w:sz w:val="20"/>
          <w:szCs w:val="20"/>
        </w:rPr>
        <w:t xml:space="preserve"> delete the words </w:t>
      </w:r>
      <w:r w:rsidRPr="00B83AA2">
        <w:rPr>
          <w:rFonts w:ascii="Times New Roman" w:hAnsi="Times New Roman" w:cs="Times New Roman"/>
          <w:sz w:val="20"/>
          <w:szCs w:val="20"/>
        </w:rPr>
        <w:t>“…</w:t>
      </w:r>
      <w:r>
        <w:rPr>
          <w:rFonts w:ascii="Times New Roman" w:hAnsi="Times New Roman" w:cs="Times New Roman"/>
          <w:sz w:val="20"/>
          <w:szCs w:val="20"/>
        </w:rPr>
        <w:t>Section 13.5.3 of AIA Document A201-2007…”</w:t>
      </w:r>
      <w:r w:rsidRPr="00B83AA2">
        <w:rPr>
          <w:rFonts w:ascii="Times New Roman" w:hAnsi="Times New Roman" w:cs="Times New Roman"/>
          <w:i/>
          <w:sz w:val="20"/>
          <w:szCs w:val="20"/>
        </w:rPr>
        <w:t xml:space="preserve"> and replace with </w:t>
      </w:r>
      <w:r w:rsidRPr="00B83AA2">
        <w:rPr>
          <w:rFonts w:ascii="Times New Roman" w:hAnsi="Times New Roman" w:cs="Times New Roman"/>
          <w:sz w:val="20"/>
          <w:szCs w:val="20"/>
        </w:rPr>
        <w:t>“…</w:t>
      </w:r>
      <w:r>
        <w:rPr>
          <w:rFonts w:ascii="Times New Roman" w:hAnsi="Times New Roman" w:cs="Times New Roman"/>
          <w:sz w:val="20"/>
          <w:szCs w:val="20"/>
        </w:rPr>
        <w:t>Section 13.4.3 of AIA Document A201-2017…”.</w:t>
      </w:r>
    </w:p>
    <w:p w:rsidR="00E835A3" w:rsidRPr="00B83AA2" w:rsidRDefault="00E835A3" w:rsidP="00D0546F">
      <w:pPr>
        <w:pStyle w:val="ListParagraph"/>
        <w:spacing w:after="0" w:line="240" w:lineRule="auto"/>
        <w:ind w:left="360"/>
        <w:contextualSpacing w:val="0"/>
        <w:jc w:val="both"/>
        <w:rPr>
          <w:rFonts w:ascii="Times New Roman" w:hAnsi="Times New Roman" w:cs="Times New Roman"/>
          <w:i/>
          <w:sz w:val="20"/>
          <w:szCs w:val="20"/>
        </w:rPr>
      </w:pPr>
    </w:p>
    <w:p w:rsidR="00263DF1" w:rsidRPr="00B83AA2" w:rsidRDefault="00263DF1" w:rsidP="00D0546F">
      <w:pPr>
        <w:pStyle w:val="Footer"/>
        <w:numPr>
          <w:ilvl w:val="0"/>
          <w:numId w:val="1"/>
        </w:numPr>
        <w:ind w:left="360"/>
        <w:jc w:val="both"/>
        <w:rPr>
          <w:rFonts w:ascii="Times New Roman" w:hAnsi="Times New Roman" w:cs="Times New Roman"/>
          <w:i/>
          <w:sz w:val="20"/>
          <w:szCs w:val="20"/>
        </w:rPr>
      </w:pPr>
      <w:r w:rsidRPr="00B83AA2">
        <w:rPr>
          <w:rFonts w:ascii="Times New Roman" w:hAnsi="Times New Roman" w:cs="Times New Roman"/>
          <w:i/>
          <w:sz w:val="20"/>
          <w:szCs w:val="20"/>
        </w:rPr>
        <w:t>Delete the first paragraph in Article 8 and substitute the following:</w:t>
      </w:r>
    </w:p>
    <w:p w:rsidR="006B11FC" w:rsidRPr="00B83AA2" w:rsidRDefault="00D24F81" w:rsidP="00D0546F">
      <w:pPr>
        <w:pStyle w:val="Footer"/>
        <w:spacing w:before="60"/>
        <w:ind w:left="360"/>
        <w:jc w:val="both"/>
        <w:rPr>
          <w:rFonts w:ascii="Times New Roman" w:hAnsi="Times New Roman" w:cs="Times New Roman"/>
          <w:sz w:val="20"/>
          <w:szCs w:val="20"/>
        </w:rPr>
      </w:pPr>
      <w:r w:rsidRPr="00B83AA2">
        <w:rPr>
          <w:rFonts w:ascii="Times New Roman" w:hAnsi="Times New Roman" w:cs="Times New Roman"/>
          <w:sz w:val="20"/>
          <w:szCs w:val="20"/>
        </w:rPr>
        <w:t xml:space="preserve">For all phases of the Project, the Construction Manager and the Owner shall purchase and maintain insurance, and the Construction Manager shall provide bonds as set forth in Article 8. </w:t>
      </w:r>
      <w:r w:rsidR="00C67351">
        <w:rPr>
          <w:rFonts w:ascii="Times New Roman" w:hAnsi="Times New Roman" w:cs="Times New Roman"/>
          <w:sz w:val="20"/>
          <w:szCs w:val="20"/>
        </w:rPr>
        <w:t xml:space="preserve"> </w:t>
      </w:r>
      <w:r w:rsidRPr="00B83AA2">
        <w:rPr>
          <w:rFonts w:ascii="Times New Roman" w:hAnsi="Times New Roman" w:cs="Times New Roman"/>
          <w:sz w:val="20"/>
          <w:szCs w:val="20"/>
        </w:rPr>
        <w:t>However, the penal amount of the performance bond and the penal amount of the payment bond shall not be less than the amount of the GMP for each.</w:t>
      </w:r>
    </w:p>
    <w:p w:rsidR="00D24F81" w:rsidRPr="00B83AA2" w:rsidRDefault="00D24F81" w:rsidP="00D0546F">
      <w:pPr>
        <w:keepNext/>
        <w:keepLines/>
        <w:spacing w:after="0" w:line="240" w:lineRule="auto"/>
        <w:jc w:val="both"/>
        <w:outlineLvl w:val="0"/>
        <w:rPr>
          <w:rFonts w:ascii="Times New Roman" w:eastAsiaTheme="minorEastAsia" w:hAnsi="Times New Roman" w:cs="Times New Roman"/>
          <w:b/>
          <w:bCs/>
          <w:noProof/>
          <w:sz w:val="20"/>
          <w:szCs w:val="20"/>
        </w:rPr>
      </w:pPr>
    </w:p>
    <w:p w:rsidR="00D24F81" w:rsidRPr="00B83AA2" w:rsidRDefault="00D24F81" w:rsidP="00D0546F">
      <w:pPr>
        <w:keepNext/>
        <w:keepLines/>
        <w:tabs>
          <w:tab w:val="left" w:pos="720"/>
        </w:tabs>
        <w:spacing w:after="0" w:line="240" w:lineRule="auto"/>
        <w:ind w:left="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w:t>
      </w:r>
      <w:r w:rsidR="00B83AA2">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 xml:space="preserve">8.1 </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Owners Insurance</w:t>
      </w:r>
    </w:p>
    <w:p w:rsidR="00D24F81" w:rsidRPr="00B83AA2" w:rsidRDefault="00D24F81" w:rsidP="00D0546F">
      <w:pPr>
        <w:tabs>
          <w:tab w:val="left" w:pos="720"/>
        </w:tabs>
        <w:spacing w:before="60"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sz w:val="20"/>
          <w:szCs w:val="20"/>
        </w:rPr>
        <w:t xml:space="preserve">Prior to commencement of the Work, the Owner shall secure the insurance, and provide evidence of the coverage, required under this Article and, upon the Contractor’s request, provide a copy of the policies required by Section </w:t>
      </w:r>
      <w:r w:rsidR="000A12F4" w:rsidRPr="00B83AA2">
        <w:rPr>
          <w:rFonts w:ascii="Times New Roman" w:eastAsiaTheme="minorEastAsia" w:hAnsi="Times New Roman" w:cs="Times New Roman"/>
          <w:sz w:val="20"/>
          <w:szCs w:val="20"/>
        </w:rPr>
        <w:t>8.1.2</w:t>
      </w:r>
      <w:r w:rsidRPr="00B83AA2">
        <w:rPr>
          <w:rFonts w:ascii="Times New Roman" w:eastAsiaTheme="minorEastAsia" w:hAnsi="Times New Roman" w:cs="Times New Roman"/>
          <w:sz w:val="20"/>
          <w:szCs w:val="20"/>
        </w:rPr>
        <w:t xml:space="preserve">.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The copy of the policy or policies provided shall contain all applicable conditions, definitions, exclusions, and endorsements.</w:t>
      </w:r>
    </w:p>
    <w:p w:rsidR="00D24F81" w:rsidRPr="00B83AA2" w:rsidRDefault="00D24F81" w:rsidP="00D0546F">
      <w:pPr>
        <w:tabs>
          <w:tab w:val="left" w:pos="720"/>
        </w:tabs>
        <w:spacing w:after="0" w:line="240" w:lineRule="auto"/>
        <w:jc w:val="both"/>
        <w:rPr>
          <w:rFonts w:ascii="Times New Roman" w:eastAsiaTheme="minorEastAsia" w:hAnsi="Times New Roman" w:cs="Times New Roman"/>
          <w:sz w:val="20"/>
          <w:szCs w:val="20"/>
        </w:rPr>
      </w:pPr>
    </w:p>
    <w:p w:rsidR="00D24F81" w:rsidRPr="00B83AA2" w:rsidRDefault="00D24F81" w:rsidP="00D0546F">
      <w:pPr>
        <w:keepNext/>
        <w:keepLines/>
        <w:tabs>
          <w:tab w:val="left" w:pos="720"/>
        </w:tabs>
        <w:spacing w:after="0" w:line="240" w:lineRule="auto"/>
        <w:ind w:left="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w:t>
      </w:r>
      <w:r w:rsidR="00B83AA2">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8.1.1</w:t>
      </w:r>
      <w:r w:rsidR="00B83AA2">
        <w:rPr>
          <w:rFonts w:ascii="Times New Roman" w:eastAsiaTheme="minorEastAsia" w:hAnsi="Times New Roman" w:cs="Times New Roman"/>
          <w:b/>
          <w:bCs/>
          <w:sz w:val="20"/>
          <w:szCs w:val="20"/>
        </w:rPr>
        <w:t xml:space="preserve"> </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Liability</w:t>
      </w:r>
      <w:r w:rsidR="00B83AA2">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Insurance</w:t>
      </w:r>
    </w:p>
    <w:p w:rsidR="00D24F81" w:rsidRPr="00B83AA2" w:rsidRDefault="00D24F81" w:rsidP="00B83AA2">
      <w:pPr>
        <w:tabs>
          <w:tab w:val="left" w:pos="720"/>
        </w:tabs>
        <w:spacing w:before="60"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sz w:val="20"/>
          <w:szCs w:val="20"/>
        </w:rPr>
        <w:t>The Owner shall be responsible for purchasing and maintaining the Owner’s usual general liability insurance.</w:t>
      </w:r>
    </w:p>
    <w:p w:rsidR="0031559E" w:rsidRPr="00B83AA2" w:rsidRDefault="0031559E" w:rsidP="00D0546F">
      <w:pPr>
        <w:keepNext/>
        <w:keepLines/>
        <w:tabs>
          <w:tab w:val="left" w:pos="720"/>
        </w:tabs>
        <w:spacing w:after="0" w:line="240" w:lineRule="auto"/>
        <w:jc w:val="both"/>
        <w:rPr>
          <w:rFonts w:ascii="Times New Roman" w:eastAsiaTheme="minorEastAsia" w:hAnsi="Times New Roman" w:cs="Times New Roman"/>
          <w:b/>
          <w:bCs/>
          <w:sz w:val="20"/>
          <w:szCs w:val="20"/>
        </w:rPr>
      </w:pPr>
    </w:p>
    <w:p w:rsidR="00D24F81" w:rsidRPr="00B83AA2" w:rsidRDefault="00D24F81" w:rsidP="00D0546F">
      <w:pPr>
        <w:keepNext/>
        <w:keepLines/>
        <w:tabs>
          <w:tab w:val="left" w:pos="720"/>
        </w:tabs>
        <w:spacing w:after="0" w:line="240" w:lineRule="auto"/>
        <w:ind w:left="360"/>
        <w:jc w:val="both"/>
        <w:rPr>
          <w:rFonts w:ascii="Times New Roman" w:eastAsia="Times New Roman" w:hAnsi="Times New Roman" w:cs="Times New Roman"/>
          <w:b/>
          <w:bCs/>
          <w:sz w:val="20"/>
          <w:szCs w:val="20"/>
        </w:rPr>
      </w:pPr>
      <w:r w:rsidRPr="00B83AA2">
        <w:rPr>
          <w:rFonts w:ascii="Times New Roman" w:eastAsia="Times New Roman" w:hAnsi="Times New Roman" w:cs="Times New Roman"/>
          <w:b/>
          <w:bCs/>
          <w:sz w:val="20"/>
          <w:szCs w:val="20"/>
        </w:rPr>
        <w:t>§</w:t>
      </w:r>
      <w:r w:rsidR="00C67351">
        <w:rPr>
          <w:rFonts w:ascii="Times New Roman" w:eastAsia="Times New Roman" w:hAnsi="Times New Roman" w:cs="Times New Roman"/>
          <w:b/>
          <w:bCs/>
          <w:sz w:val="20"/>
          <w:szCs w:val="20"/>
        </w:rPr>
        <w:t xml:space="preserve"> </w:t>
      </w:r>
      <w:r w:rsidR="002022A7" w:rsidRPr="00B83AA2">
        <w:rPr>
          <w:rFonts w:ascii="Times New Roman" w:eastAsia="Times New Roman" w:hAnsi="Times New Roman" w:cs="Times New Roman"/>
          <w:b/>
          <w:bCs/>
          <w:sz w:val="20"/>
          <w:szCs w:val="20"/>
        </w:rPr>
        <w:t>8.1.</w:t>
      </w:r>
      <w:r w:rsidR="00BD2980">
        <w:rPr>
          <w:rFonts w:ascii="Times New Roman" w:eastAsia="Times New Roman" w:hAnsi="Times New Roman" w:cs="Times New Roman"/>
          <w:b/>
          <w:bCs/>
          <w:sz w:val="20"/>
          <w:szCs w:val="20"/>
        </w:rPr>
        <w:t>2</w:t>
      </w:r>
      <w:r w:rsidRPr="00B83AA2">
        <w:rPr>
          <w:rFonts w:ascii="Times New Roman" w:eastAsia="Times New Roman" w:hAnsi="Times New Roman" w:cs="Times New Roman"/>
          <w:b/>
          <w:bCs/>
          <w:sz w:val="20"/>
          <w:szCs w:val="20"/>
        </w:rPr>
        <w:t xml:space="preserve"> </w:t>
      </w:r>
      <w:r w:rsidR="00C67351">
        <w:rPr>
          <w:rFonts w:ascii="Times New Roman" w:eastAsia="Times New Roman" w:hAnsi="Times New Roman" w:cs="Times New Roman"/>
          <w:b/>
          <w:bCs/>
          <w:sz w:val="20"/>
          <w:szCs w:val="20"/>
        </w:rPr>
        <w:t xml:space="preserve"> </w:t>
      </w:r>
      <w:r w:rsidRPr="00B83AA2">
        <w:rPr>
          <w:rFonts w:ascii="Times New Roman" w:eastAsia="Times New Roman" w:hAnsi="Times New Roman" w:cs="Times New Roman"/>
          <w:b/>
          <w:bCs/>
          <w:sz w:val="20"/>
          <w:szCs w:val="20"/>
        </w:rPr>
        <w:t>Optional Insurance</w:t>
      </w:r>
    </w:p>
    <w:p w:rsidR="00D24F81" w:rsidRPr="00B83AA2" w:rsidRDefault="00D24F81" w:rsidP="00B83AA2">
      <w:pPr>
        <w:tabs>
          <w:tab w:val="left" w:pos="720"/>
        </w:tabs>
        <w:spacing w:before="60" w:after="0" w:line="240" w:lineRule="auto"/>
        <w:ind w:left="360"/>
        <w:jc w:val="both"/>
        <w:rPr>
          <w:rFonts w:ascii="Times New Roman" w:eastAsia="Times New Roman" w:hAnsi="Times New Roman" w:cs="Times New Roman"/>
          <w:sz w:val="20"/>
          <w:szCs w:val="20"/>
        </w:rPr>
      </w:pPr>
      <w:r w:rsidRPr="00B83AA2">
        <w:rPr>
          <w:rFonts w:ascii="Times New Roman" w:eastAsia="Times New Roman" w:hAnsi="Times New Roman" w:cs="Times New Roman"/>
          <w:sz w:val="20"/>
          <w:szCs w:val="20"/>
        </w:rPr>
        <w:t>The Owner shall purchase and maintain the insurance selected below.</w:t>
      </w:r>
    </w:p>
    <w:p w:rsidR="00D24F81" w:rsidRPr="00B83AA2" w:rsidRDefault="004A0634" w:rsidP="006C40E4">
      <w:pPr>
        <w:widowControl w:val="0"/>
        <w:autoSpaceDE w:val="0"/>
        <w:autoSpaceDN w:val="0"/>
        <w:adjustRightInd w:val="0"/>
        <w:spacing w:before="60" w:after="0" w:line="240" w:lineRule="auto"/>
        <w:ind w:left="990" w:hanging="630"/>
        <w:jc w:val="both"/>
        <w:rPr>
          <w:rFonts w:ascii="Times New Roman" w:eastAsia="Times New Roman" w:hAnsi="Times New Roman" w:cs="Times New Roman"/>
          <w:sz w:val="20"/>
          <w:szCs w:val="20"/>
        </w:rPr>
      </w:pPr>
      <w:r w:rsidRPr="0067718F">
        <w:rPr>
          <w:b/>
          <w:color w:val="000000"/>
          <w:sz w:val="20"/>
          <w:szCs w:val="20"/>
        </w:rPr>
        <w:fldChar w:fldCharType="begin">
          <w:ffData>
            <w:name w:val="Check1"/>
            <w:enabled/>
            <w:calcOnExit w:val="0"/>
            <w:checkBox>
              <w:sizeAuto/>
              <w:default w:val="0"/>
            </w:checkBox>
          </w:ffData>
        </w:fldChar>
      </w:r>
      <w:r w:rsidRPr="0067718F">
        <w:rPr>
          <w:b/>
          <w:color w:val="000000"/>
          <w:sz w:val="20"/>
          <w:szCs w:val="20"/>
        </w:rPr>
        <w:instrText xml:space="preserve"> FORMCHECKBOX </w:instrText>
      </w:r>
      <w:r w:rsidR="00AD7CCF">
        <w:rPr>
          <w:b/>
          <w:color w:val="000000"/>
          <w:sz w:val="20"/>
          <w:szCs w:val="20"/>
        </w:rPr>
      </w:r>
      <w:r w:rsidR="00AD7CCF">
        <w:rPr>
          <w:b/>
          <w:color w:val="000000"/>
          <w:sz w:val="20"/>
          <w:szCs w:val="20"/>
        </w:rPr>
        <w:fldChar w:fldCharType="separate"/>
      </w:r>
      <w:r w:rsidRPr="0067718F">
        <w:rPr>
          <w:b/>
          <w:color w:val="000000"/>
          <w:sz w:val="20"/>
          <w:szCs w:val="20"/>
        </w:rPr>
        <w:fldChar w:fldCharType="end"/>
      </w:r>
      <w:r w:rsidR="00045642" w:rsidRPr="00B83AA2">
        <w:rPr>
          <w:rFonts w:ascii="Times New Roman" w:eastAsiaTheme="minorEastAsia" w:hAnsi="Times New Roman" w:cs="Times New Roman"/>
          <w:sz w:val="20"/>
          <w:szCs w:val="20"/>
        </w:rPr>
        <w:tab/>
      </w:r>
      <w:r w:rsidR="002022A7" w:rsidRPr="00B83AA2">
        <w:rPr>
          <w:rFonts w:ascii="Times New Roman" w:eastAsia="Times New Roman" w:hAnsi="Times New Roman" w:cs="Times New Roman"/>
          <w:b/>
          <w:sz w:val="20"/>
          <w:szCs w:val="20"/>
        </w:rPr>
        <w:t>.</w:t>
      </w:r>
      <w:r w:rsidR="00D24F81" w:rsidRPr="00B83AA2">
        <w:rPr>
          <w:rFonts w:ascii="Times New Roman" w:eastAsia="Times New Roman" w:hAnsi="Times New Roman" w:cs="Times New Roman"/>
          <w:b/>
          <w:sz w:val="20"/>
          <w:szCs w:val="20"/>
        </w:rPr>
        <w:t>1</w:t>
      </w:r>
      <w:r w:rsidR="006C40E4">
        <w:rPr>
          <w:rFonts w:ascii="Times New Roman" w:eastAsia="Times New Roman" w:hAnsi="Times New Roman" w:cs="Times New Roman"/>
          <w:b/>
          <w:sz w:val="20"/>
          <w:szCs w:val="20"/>
        </w:rPr>
        <w:t xml:space="preserve"> </w:t>
      </w:r>
      <w:r w:rsidR="00D24F81" w:rsidRPr="00B83AA2">
        <w:rPr>
          <w:rFonts w:ascii="Times New Roman" w:eastAsia="Times New Roman" w:hAnsi="Times New Roman" w:cs="Times New Roman"/>
          <w:b/>
          <w:sz w:val="20"/>
          <w:szCs w:val="20"/>
        </w:rPr>
        <w:t xml:space="preserve"> Other Insurance</w:t>
      </w:r>
    </w:p>
    <w:p w:rsidR="00D24F81" w:rsidRPr="00B83AA2" w:rsidRDefault="00D24F81" w:rsidP="006C40E4">
      <w:pPr>
        <w:spacing w:before="60" w:after="0" w:line="240" w:lineRule="auto"/>
        <w:ind w:left="1170"/>
        <w:jc w:val="both"/>
        <w:rPr>
          <w:rFonts w:ascii="Times New Roman" w:eastAsia="Times New Roman" w:hAnsi="Times New Roman" w:cs="Times New Roman"/>
          <w:i/>
          <w:iCs/>
          <w:sz w:val="20"/>
          <w:szCs w:val="20"/>
        </w:rPr>
      </w:pPr>
      <w:r w:rsidRPr="00B83AA2">
        <w:rPr>
          <w:rFonts w:ascii="Times New Roman" w:eastAsia="Times New Roman" w:hAnsi="Times New Roman" w:cs="Times New Roman"/>
          <w:i/>
          <w:iCs/>
          <w:sz w:val="20"/>
          <w:szCs w:val="20"/>
        </w:rPr>
        <w:t>(List below any other insurance coverage to be provided by the Owner and any applicable limits.)</w:t>
      </w:r>
    </w:p>
    <w:tbl>
      <w:tblPr>
        <w:tblW w:w="9090"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0"/>
        <w:gridCol w:w="4140"/>
      </w:tblGrid>
      <w:tr w:rsidR="001B4B27" w:rsidRPr="00B83AA2" w:rsidTr="001B4B27">
        <w:tc>
          <w:tcPr>
            <w:tcW w:w="4950" w:type="dxa"/>
            <w:tcMar>
              <w:top w:w="0" w:type="dxa"/>
              <w:left w:w="108" w:type="dxa"/>
              <w:bottom w:w="0" w:type="dxa"/>
              <w:right w:w="108" w:type="dxa"/>
            </w:tcMar>
          </w:tcPr>
          <w:p w:rsidR="001B4B27" w:rsidRPr="001B4B27" w:rsidRDefault="001B4B27" w:rsidP="00B20144">
            <w:pPr>
              <w:keepNext/>
              <w:keepLines/>
              <w:spacing w:before="60" w:after="0" w:line="240" w:lineRule="auto"/>
              <w:ind w:left="1434" w:hanging="360"/>
              <w:jc w:val="both"/>
              <w:rPr>
                <w:rFonts w:ascii="Times New Roman" w:eastAsia="Times New Roman" w:hAnsi="Times New Roman" w:cs="Times New Roman"/>
                <w:b/>
                <w:bCs/>
                <w:sz w:val="20"/>
                <w:szCs w:val="20"/>
              </w:rPr>
            </w:pPr>
            <w:r w:rsidRPr="001B4B27">
              <w:rPr>
                <w:rFonts w:ascii="Times New Roman" w:eastAsia="Times New Roman" w:hAnsi="Times New Roman" w:cs="Times New Roman"/>
                <w:b/>
                <w:bCs/>
                <w:sz w:val="20"/>
                <w:szCs w:val="20"/>
              </w:rPr>
              <w:t>Coverage</w:t>
            </w:r>
          </w:p>
        </w:tc>
        <w:tc>
          <w:tcPr>
            <w:tcW w:w="4140" w:type="dxa"/>
            <w:tcMar>
              <w:top w:w="0" w:type="dxa"/>
              <w:left w:w="108" w:type="dxa"/>
              <w:bottom w:w="0" w:type="dxa"/>
              <w:right w:w="108" w:type="dxa"/>
            </w:tcMar>
          </w:tcPr>
          <w:p w:rsidR="001B4B27" w:rsidRPr="001B4B27" w:rsidRDefault="001B4B27" w:rsidP="001B4B27">
            <w:pPr>
              <w:keepNext/>
              <w:keepLines/>
              <w:spacing w:before="60" w:after="0" w:line="240" w:lineRule="auto"/>
              <w:ind w:left="1348" w:hanging="360"/>
              <w:jc w:val="both"/>
              <w:rPr>
                <w:rFonts w:ascii="Times New Roman" w:eastAsia="Times New Roman" w:hAnsi="Times New Roman" w:cs="Times New Roman"/>
                <w:b/>
                <w:bCs/>
                <w:sz w:val="20"/>
                <w:szCs w:val="20"/>
              </w:rPr>
            </w:pPr>
            <w:r w:rsidRPr="001B4B27">
              <w:rPr>
                <w:rFonts w:ascii="Times New Roman" w:eastAsia="Times New Roman" w:hAnsi="Times New Roman" w:cs="Times New Roman"/>
                <w:b/>
                <w:bCs/>
                <w:sz w:val="20"/>
                <w:szCs w:val="20"/>
              </w:rPr>
              <w:t>Limit</w:t>
            </w:r>
            <w:r>
              <w:rPr>
                <w:rFonts w:ascii="Times New Roman" w:eastAsia="Times New Roman" w:hAnsi="Times New Roman" w:cs="Times New Roman"/>
                <w:b/>
                <w:bCs/>
                <w:sz w:val="20"/>
                <w:szCs w:val="20"/>
              </w:rPr>
              <w:t>s</w:t>
            </w:r>
          </w:p>
        </w:tc>
      </w:tr>
      <w:tr w:rsidR="001B4B27" w:rsidRPr="001B4B27" w:rsidTr="001B4B27">
        <w:tc>
          <w:tcPr>
            <w:tcW w:w="4950" w:type="dxa"/>
            <w:tcMar>
              <w:top w:w="0" w:type="dxa"/>
              <w:left w:w="108" w:type="dxa"/>
              <w:bottom w:w="0" w:type="dxa"/>
              <w:right w:w="108" w:type="dxa"/>
            </w:tcMar>
          </w:tcPr>
          <w:p w:rsidR="001B4B27" w:rsidRPr="001B4B27" w:rsidRDefault="004A0634" w:rsidP="001B4B27">
            <w:pPr>
              <w:keepNext/>
              <w:keepLines/>
              <w:spacing w:before="60" w:after="0" w:line="240" w:lineRule="auto"/>
              <w:ind w:left="424"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4140" w:type="dxa"/>
            <w:tcMar>
              <w:top w:w="0" w:type="dxa"/>
              <w:left w:w="108" w:type="dxa"/>
              <w:bottom w:w="0" w:type="dxa"/>
              <w:right w:w="108" w:type="dxa"/>
            </w:tcMar>
          </w:tcPr>
          <w:p w:rsidR="001B4B27" w:rsidRPr="001B4B27" w:rsidRDefault="004A0634" w:rsidP="001B4B27">
            <w:pPr>
              <w:keepNext/>
              <w:keepLines/>
              <w:spacing w:before="60" w:after="0" w:line="240" w:lineRule="auto"/>
              <w:ind w:left="430" w:hanging="3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bl>
    <w:p w:rsidR="00D24F81" w:rsidRPr="00B83AA2" w:rsidRDefault="00D24F81" w:rsidP="006C40E4">
      <w:pPr>
        <w:keepNext/>
        <w:keepLines/>
        <w:spacing w:after="0" w:line="240" w:lineRule="auto"/>
        <w:jc w:val="both"/>
        <w:outlineLvl w:val="0"/>
        <w:rPr>
          <w:rFonts w:ascii="Times New Roman" w:eastAsiaTheme="minorEastAsia" w:hAnsi="Times New Roman" w:cs="Times New Roman"/>
          <w:b/>
          <w:bCs/>
          <w:noProof/>
          <w:sz w:val="20"/>
          <w:szCs w:val="20"/>
        </w:rPr>
      </w:pPr>
    </w:p>
    <w:p w:rsidR="00D24F81" w:rsidRPr="00B83AA2" w:rsidRDefault="00D24F81" w:rsidP="006C40E4">
      <w:pPr>
        <w:keepNext/>
        <w:keepLines/>
        <w:tabs>
          <w:tab w:val="left" w:pos="720"/>
        </w:tabs>
        <w:spacing w:after="0" w:line="240" w:lineRule="auto"/>
        <w:ind w:left="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 xml:space="preserve">8.2 </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Contractors Insurance and Bonds</w:t>
      </w:r>
    </w:p>
    <w:p w:rsidR="000A12F4" w:rsidRPr="00B83AA2" w:rsidRDefault="00D24F81" w:rsidP="00B83AA2">
      <w:pPr>
        <w:tabs>
          <w:tab w:val="left" w:pos="720"/>
        </w:tabs>
        <w:spacing w:before="60" w:after="0" w:line="240" w:lineRule="auto"/>
        <w:ind w:left="360"/>
        <w:jc w:val="both"/>
        <w:rPr>
          <w:rFonts w:ascii="Times New Roman" w:eastAsia="Times New Roman" w:hAnsi="Times New Roman" w:cs="Times New Roman"/>
          <w:sz w:val="20"/>
          <w:szCs w:val="20"/>
        </w:rPr>
      </w:pPr>
      <w:r w:rsidRPr="00B83AA2">
        <w:rPr>
          <w:rFonts w:ascii="Times New Roman" w:eastAsiaTheme="minorEastAsia" w:hAnsi="Times New Roman" w:cs="Times New Roman"/>
          <w:b/>
          <w:bCs/>
          <w:sz w:val="20"/>
          <w:szCs w:val="20"/>
        </w:rPr>
        <w:t>§</w:t>
      </w:r>
      <w:r w:rsidR="00BD2980">
        <w:rPr>
          <w:rFonts w:ascii="Times New Roman" w:eastAsiaTheme="minorEastAsia" w:hAnsi="Times New Roman" w:cs="Times New Roman"/>
          <w:b/>
          <w:bCs/>
          <w:sz w:val="20"/>
          <w:szCs w:val="20"/>
        </w:rPr>
        <w:t xml:space="preserve"> </w:t>
      </w:r>
      <w:r w:rsidR="002022A7" w:rsidRPr="00B83AA2">
        <w:rPr>
          <w:rFonts w:ascii="Times New Roman" w:eastAsiaTheme="minorEastAsia" w:hAnsi="Times New Roman" w:cs="Times New Roman"/>
          <w:b/>
          <w:bCs/>
          <w:sz w:val="20"/>
          <w:szCs w:val="20"/>
        </w:rPr>
        <w:t>8.2.1</w:t>
      </w:r>
      <w:r w:rsidRPr="00B83AA2">
        <w:rPr>
          <w:rFonts w:ascii="Times New Roman" w:eastAsiaTheme="minorEastAsia" w:hAnsi="Times New Roman" w:cs="Times New Roman"/>
          <w:b/>
          <w:bCs/>
          <w:sz w:val="20"/>
          <w:szCs w:val="20"/>
        </w:rPr>
        <w:t xml:space="preserve"> </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Certificates of Insurance.</w:t>
      </w:r>
      <w:r w:rsidRPr="00B83AA2">
        <w:rPr>
          <w:rFonts w:ascii="Times New Roman" w:eastAsiaTheme="minorEastAsia" w:hAnsi="Times New Roman" w:cs="Times New Roman"/>
          <w:sz w:val="20"/>
          <w:szCs w:val="20"/>
        </w:rPr>
        <w:t xml:space="preserve">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The Contractor shall provide certificates of insurance acceptable to the Owner evidencing compliance with the requirements in this Article</w:t>
      </w:r>
      <w:r w:rsidR="002022A7" w:rsidRPr="00B83AA2">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at the following times: (1) prior to commencement of the Work; (2) upon renewal or replacement of each required policy of insurance; and (3) upon the Owner’s written request.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An additional certificate evidencing continuation of commercial liability coverage, including coverage for completed operations, shall be submitted with the final Application for Payment and thereafter upon renewal or replacement of such coverage until the expiration of the periods required by Section</w:t>
      </w:r>
      <w:r w:rsidR="00C67351">
        <w:rPr>
          <w:rFonts w:ascii="Times New Roman" w:eastAsiaTheme="minorEastAsia" w:hAnsi="Times New Roman" w:cs="Times New Roman"/>
          <w:sz w:val="20"/>
          <w:szCs w:val="20"/>
        </w:rPr>
        <w:t xml:space="preserve"> </w:t>
      </w:r>
      <w:r w:rsidR="005B1973" w:rsidRPr="00B83AA2">
        <w:rPr>
          <w:rFonts w:ascii="Times New Roman" w:eastAsiaTheme="minorEastAsia" w:hAnsi="Times New Roman" w:cs="Times New Roman"/>
          <w:sz w:val="20"/>
          <w:szCs w:val="20"/>
        </w:rPr>
        <w:t>8.2.5.1</w:t>
      </w:r>
      <w:r w:rsidRPr="00B83AA2">
        <w:rPr>
          <w:rFonts w:ascii="Times New Roman" w:eastAsiaTheme="minorEastAsia" w:hAnsi="Times New Roman" w:cs="Times New Roman"/>
          <w:sz w:val="20"/>
          <w:szCs w:val="20"/>
        </w:rPr>
        <w:t xml:space="preserve"> and Section </w:t>
      </w:r>
      <w:r w:rsidR="005B1973" w:rsidRPr="00B83AA2">
        <w:rPr>
          <w:rFonts w:ascii="Times New Roman" w:eastAsiaTheme="minorEastAsia" w:hAnsi="Times New Roman" w:cs="Times New Roman"/>
          <w:sz w:val="20"/>
          <w:szCs w:val="20"/>
        </w:rPr>
        <w:t>8.2.6</w:t>
      </w:r>
      <w:r w:rsidRPr="00B83AA2">
        <w:rPr>
          <w:rFonts w:ascii="Times New Roman" w:eastAsiaTheme="minorEastAsia" w:hAnsi="Times New Roman" w:cs="Times New Roman"/>
          <w:sz w:val="20"/>
          <w:szCs w:val="20"/>
        </w:rPr>
        <w:t>.1.</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 The certificates will show the Owner as an additional insured on the Contractor’s Commercial General Liability and excess or umbrella liability policy or policies.</w:t>
      </w:r>
      <w:r w:rsidRPr="00B83AA2">
        <w:rPr>
          <w:rFonts w:ascii="Times New Roman" w:eastAsia="Times New Roman" w:hAnsi="Times New Roman" w:cs="Times New Roman"/>
          <w:sz w:val="20"/>
          <w:szCs w:val="20"/>
        </w:rPr>
        <w:t xml:space="preserve"> Information concerning reduction of coverage on account of revised limits or claims paid under the General Aggregate, or both, shall be furnished by the Contractor with reasonable promptness.</w:t>
      </w:r>
    </w:p>
    <w:p w:rsidR="0031559E" w:rsidRPr="00B83AA2" w:rsidRDefault="0031559E" w:rsidP="00D0546F">
      <w:pPr>
        <w:tabs>
          <w:tab w:val="left" w:pos="720"/>
        </w:tabs>
        <w:spacing w:after="0" w:line="240" w:lineRule="auto"/>
        <w:ind w:left="360"/>
        <w:jc w:val="both"/>
        <w:rPr>
          <w:rFonts w:ascii="Times New Roman" w:eastAsiaTheme="minorEastAsia" w:hAnsi="Times New Roman" w:cs="Times New Roman"/>
          <w:b/>
          <w:bCs/>
          <w:sz w:val="20"/>
          <w:szCs w:val="20"/>
        </w:rPr>
      </w:pP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022A7" w:rsidRPr="00B83AA2">
        <w:rPr>
          <w:rFonts w:ascii="Times New Roman" w:eastAsiaTheme="minorEastAsia" w:hAnsi="Times New Roman" w:cs="Times New Roman"/>
          <w:b/>
          <w:bCs/>
          <w:sz w:val="20"/>
          <w:szCs w:val="20"/>
        </w:rPr>
        <w:t>8.2</w:t>
      </w:r>
      <w:r w:rsidRPr="00B83AA2">
        <w:rPr>
          <w:rFonts w:ascii="Times New Roman" w:eastAsiaTheme="minorEastAsia" w:hAnsi="Times New Roman" w:cs="Times New Roman"/>
          <w:b/>
          <w:bCs/>
          <w:sz w:val="20"/>
          <w:szCs w:val="20"/>
        </w:rPr>
        <w:t xml:space="preserve">.2 </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Deductibles and Self-Insured Retentions.</w:t>
      </w:r>
      <w:r w:rsidRPr="00B83AA2">
        <w:rPr>
          <w:rFonts w:ascii="Times New Roman" w:eastAsiaTheme="minorEastAsia" w:hAnsi="Times New Roman" w:cs="Times New Roman"/>
          <w:sz w:val="20"/>
          <w:szCs w:val="20"/>
        </w:rPr>
        <w:t xml:space="preserve"> </w:t>
      </w:r>
      <w:r w:rsidR="006C40E4">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The Contractor shall disclose to the Owner any deductible or self-insured retentions applicable to any insurance required to be provided by the Contractor.</w:t>
      </w:r>
    </w:p>
    <w:p w:rsidR="0031559E" w:rsidRPr="00B83AA2" w:rsidRDefault="0031559E" w:rsidP="00D0546F">
      <w:pPr>
        <w:tabs>
          <w:tab w:val="left" w:pos="720"/>
        </w:tabs>
        <w:spacing w:after="0" w:line="240" w:lineRule="auto"/>
        <w:ind w:left="360"/>
        <w:jc w:val="both"/>
        <w:rPr>
          <w:rFonts w:ascii="Times New Roman" w:eastAsiaTheme="minorEastAsia" w:hAnsi="Times New Roman" w:cs="Times New Roman"/>
          <w:b/>
          <w:bCs/>
          <w:sz w:val="20"/>
          <w:szCs w:val="20"/>
        </w:rPr>
      </w:pP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022A7" w:rsidRPr="00B83AA2">
        <w:rPr>
          <w:rFonts w:ascii="Times New Roman" w:eastAsiaTheme="minorEastAsia" w:hAnsi="Times New Roman" w:cs="Times New Roman"/>
          <w:b/>
          <w:bCs/>
          <w:sz w:val="20"/>
          <w:szCs w:val="20"/>
        </w:rPr>
        <w:t>8.2</w:t>
      </w:r>
      <w:r w:rsidRPr="00B83AA2">
        <w:rPr>
          <w:rFonts w:ascii="Times New Roman" w:eastAsiaTheme="minorEastAsia" w:hAnsi="Times New Roman" w:cs="Times New Roman"/>
          <w:b/>
          <w:bCs/>
          <w:sz w:val="20"/>
          <w:szCs w:val="20"/>
        </w:rPr>
        <w:t>.3</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 xml:space="preserve"> Additional Insured Obligations.</w:t>
      </w:r>
      <w:r w:rsidRPr="00B83AA2">
        <w:rPr>
          <w:rFonts w:ascii="Times New Roman" w:eastAsiaTheme="minorEastAsia" w:hAnsi="Times New Roman" w:cs="Times New Roman"/>
          <w:sz w:val="20"/>
          <w:szCs w:val="20"/>
        </w:rPr>
        <w:t xml:space="preserve">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To the fullest extent permitted by law, the Contractor shall cause the commercial general liability coverage to include (1) the Owner, the Architect, and the Architect’s consultants as additional insureds for </w:t>
      </w:r>
      <w:r w:rsidRPr="00B83AA2">
        <w:rPr>
          <w:rFonts w:ascii="Times New Roman" w:eastAsiaTheme="minorEastAsia" w:hAnsi="Times New Roman" w:cs="Times New Roman"/>
          <w:sz w:val="20"/>
          <w:szCs w:val="20"/>
        </w:rPr>
        <w:lastRenderedPageBreak/>
        <w:t xml:space="preserve">claims caused in whole or in part by the Contractor’s negligent acts or omissions during the Contractor’s operations; and (2) the Owner as an additional insured for claims caused in whole or in part by the Contractor’s negligent acts or omissions for which loss occurs during completed operations.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The additional insured coverage shall be primary and non-contributory to any of the Owner’s general liability insurance policies and shall apply to both ongoing and completed operations,</w:t>
      </w:r>
      <w:r w:rsidRPr="00B83AA2">
        <w:rPr>
          <w:rFonts w:ascii="Times New Roman" w:eastAsia="Times New Roman" w:hAnsi="Times New Roman" w:cs="Times New Roman"/>
          <w:sz w:val="20"/>
          <w:szCs w:val="20"/>
        </w:rPr>
        <w:t xml:space="preserve"> whether such operations be by the Contractor or by a Subcontractor or by anyone directly or indirectly employed by any of them, or by anyone for whose acts any of them may be liable</w:t>
      </w:r>
      <w:r w:rsidRPr="00B83AA2">
        <w:rPr>
          <w:rFonts w:ascii="Times New Roman" w:eastAsiaTheme="minorEastAsia" w:hAnsi="Times New Roman" w:cs="Times New Roman"/>
          <w:sz w:val="20"/>
          <w:szCs w:val="20"/>
        </w:rPr>
        <w:t>.</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 To the extent commercially available, the additional insured coverage shall be no less than that provided by Insurance Services Office, Inc. (ISO) forms CG 20 10 07 04, CG 20 37 07 04, and, with respect to the Architect and the Architect’s consultants, CG 20 32 07 04.</w:t>
      </w:r>
    </w:p>
    <w:p w:rsidR="0031559E" w:rsidRPr="00B83AA2" w:rsidRDefault="0031559E" w:rsidP="00D0546F">
      <w:pPr>
        <w:tabs>
          <w:tab w:val="left" w:pos="720"/>
        </w:tabs>
        <w:spacing w:after="0" w:line="240" w:lineRule="auto"/>
        <w:ind w:left="360"/>
        <w:jc w:val="both"/>
        <w:rPr>
          <w:rFonts w:ascii="Times New Roman" w:eastAsia="Times New Roman" w:hAnsi="Times New Roman" w:cs="Times New Roman"/>
          <w:b/>
          <w:sz w:val="20"/>
          <w:szCs w:val="20"/>
        </w:rPr>
      </w:pPr>
    </w:p>
    <w:p w:rsidR="00D24F81" w:rsidRPr="00B83AA2" w:rsidRDefault="00D24F81" w:rsidP="00D0546F">
      <w:pPr>
        <w:tabs>
          <w:tab w:val="left" w:pos="720"/>
        </w:tabs>
        <w:spacing w:after="0" w:line="240" w:lineRule="auto"/>
        <w:ind w:left="360"/>
        <w:jc w:val="both"/>
        <w:rPr>
          <w:rFonts w:ascii="Times New Roman" w:eastAsia="Times New Roman" w:hAnsi="Times New Roman" w:cs="Times New Roman"/>
          <w:sz w:val="20"/>
          <w:szCs w:val="20"/>
        </w:rPr>
      </w:pPr>
      <w:r w:rsidRPr="00B83AA2">
        <w:rPr>
          <w:rFonts w:ascii="Times New Roman" w:eastAsia="Times New Roman" w:hAnsi="Times New Roman" w:cs="Times New Roman"/>
          <w:b/>
          <w:sz w:val="20"/>
          <w:szCs w:val="20"/>
        </w:rPr>
        <w:t>§</w:t>
      </w:r>
      <w:r w:rsidR="006C40E4">
        <w:rPr>
          <w:rFonts w:ascii="Times New Roman" w:eastAsia="Times New Roman" w:hAnsi="Times New Roman" w:cs="Times New Roman"/>
          <w:b/>
          <w:sz w:val="20"/>
          <w:szCs w:val="20"/>
        </w:rPr>
        <w:t xml:space="preserve"> </w:t>
      </w:r>
      <w:r w:rsidR="002022A7" w:rsidRPr="00B83AA2">
        <w:rPr>
          <w:rFonts w:ascii="Times New Roman" w:eastAsia="Times New Roman" w:hAnsi="Times New Roman" w:cs="Times New Roman"/>
          <w:b/>
          <w:sz w:val="20"/>
          <w:szCs w:val="20"/>
        </w:rPr>
        <w:t>8.2</w:t>
      </w:r>
      <w:r w:rsidRPr="00B83AA2">
        <w:rPr>
          <w:rFonts w:ascii="Times New Roman" w:eastAsia="Times New Roman" w:hAnsi="Times New Roman" w:cs="Times New Roman"/>
          <w:b/>
          <w:sz w:val="20"/>
          <w:szCs w:val="20"/>
        </w:rPr>
        <w:t>.4</w:t>
      </w:r>
      <w:r w:rsidRPr="00B83AA2">
        <w:rPr>
          <w:rFonts w:ascii="Times New Roman" w:eastAsia="Times New Roman" w:hAnsi="Times New Roman" w:cs="Times New Roman"/>
          <w:sz w:val="20"/>
          <w:szCs w:val="20"/>
        </w:rPr>
        <w:t xml:space="preserve"> </w:t>
      </w:r>
      <w:r w:rsidR="00C67351">
        <w:rPr>
          <w:rFonts w:ascii="Times New Roman" w:eastAsia="Times New Roman" w:hAnsi="Times New Roman" w:cs="Times New Roman"/>
          <w:sz w:val="20"/>
          <w:szCs w:val="20"/>
        </w:rPr>
        <w:t xml:space="preserve"> </w:t>
      </w:r>
      <w:r w:rsidRPr="00B83AA2">
        <w:rPr>
          <w:rFonts w:ascii="Times New Roman" w:eastAsia="Times New Roman" w:hAnsi="Times New Roman" w:cs="Times New Roman"/>
          <w:sz w:val="20"/>
          <w:szCs w:val="20"/>
        </w:rPr>
        <w:t xml:space="preserve">A failure by the Owner to either (i) demand a certificate of insurance or written endorsement required by Section </w:t>
      </w:r>
      <w:r w:rsidR="005B1973" w:rsidRPr="00B83AA2">
        <w:rPr>
          <w:rFonts w:ascii="Times New Roman" w:eastAsia="Times New Roman" w:hAnsi="Times New Roman" w:cs="Times New Roman"/>
          <w:sz w:val="20"/>
          <w:szCs w:val="20"/>
        </w:rPr>
        <w:t>8.2</w:t>
      </w:r>
      <w:r w:rsidRPr="00B83AA2">
        <w:rPr>
          <w:rFonts w:ascii="Times New Roman" w:eastAsia="Times New Roman" w:hAnsi="Times New Roman" w:cs="Times New Roman"/>
          <w:sz w:val="20"/>
          <w:szCs w:val="20"/>
        </w:rPr>
        <w:t xml:space="preserve">, or (ii) reject a certificate or endorsement on the grounds that it fails to comply with Section </w:t>
      </w:r>
      <w:r w:rsidR="005B1973" w:rsidRPr="00B83AA2">
        <w:rPr>
          <w:rFonts w:ascii="Times New Roman" w:eastAsia="Times New Roman" w:hAnsi="Times New Roman" w:cs="Times New Roman"/>
          <w:sz w:val="20"/>
          <w:szCs w:val="20"/>
        </w:rPr>
        <w:t>8.2</w:t>
      </w:r>
      <w:r w:rsidRPr="00B83AA2">
        <w:rPr>
          <w:rFonts w:ascii="Times New Roman" w:eastAsia="Times New Roman" w:hAnsi="Times New Roman" w:cs="Times New Roman"/>
          <w:sz w:val="20"/>
          <w:szCs w:val="20"/>
        </w:rPr>
        <w:t>, shall not be considered a waiver of Contractor's obligations to obtain the required insurance.</w:t>
      </w:r>
    </w:p>
    <w:p w:rsidR="0031559E" w:rsidRPr="00B83AA2" w:rsidRDefault="0031559E" w:rsidP="00D0546F">
      <w:pPr>
        <w:keepNext/>
        <w:keepLines/>
        <w:tabs>
          <w:tab w:val="left" w:pos="720"/>
        </w:tabs>
        <w:spacing w:after="0" w:line="240" w:lineRule="auto"/>
        <w:ind w:left="360"/>
        <w:jc w:val="both"/>
        <w:rPr>
          <w:rFonts w:ascii="Times New Roman" w:eastAsiaTheme="minorEastAsia" w:hAnsi="Times New Roman" w:cs="Times New Roman"/>
          <w:b/>
          <w:bCs/>
          <w:sz w:val="20"/>
          <w:szCs w:val="20"/>
        </w:rPr>
      </w:pPr>
    </w:p>
    <w:p w:rsidR="00D24F81" w:rsidRPr="00B83AA2" w:rsidRDefault="00D24F81" w:rsidP="00D0546F">
      <w:pPr>
        <w:keepNext/>
        <w:keepLines/>
        <w:tabs>
          <w:tab w:val="left" w:pos="720"/>
        </w:tabs>
        <w:spacing w:after="0" w:line="240" w:lineRule="auto"/>
        <w:ind w:left="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8.2.5</w:t>
      </w:r>
      <w:r w:rsidRPr="00B83AA2">
        <w:rPr>
          <w:rFonts w:ascii="Times New Roman" w:eastAsiaTheme="minorEastAsia" w:hAnsi="Times New Roman" w:cs="Times New Roman"/>
          <w:b/>
          <w:bCs/>
          <w:sz w:val="20"/>
          <w:szCs w:val="20"/>
        </w:rPr>
        <w:t xml:space="preserve"> </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Contractor’s Required Insurance Coverage</w:t>
      </w: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8.2.5</w:t>
      </w:r>
      <w:r w:rsidRPr="00B83AA2">
        <w:rPr>
          <w:rFonts w:ascii="Times New Roman" w:eastAsiaTheme="minorEastAsia" w:hAnsi="Times New Roman" w:cs="Times New Roman"/>
          <w:b/>
          <w:bCs/>
          <w:sz w:val="20"/>
          <w:szCs w:val="20"/>
        </w:rPr>
        <w:t>.1</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sz w:val="20"/>
          <w:szCs w:val="20"/>
        </w:rPr>
        <w:t xml:space="preserve"> The Contractor shall purchase and maintain the following types and limits of insurance from an insurance company or insurance companies lawfully authorized to issue insurance in the jurisdiction where the Project is located.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The Contractor shall maintain the required insurance until the expiration of the period for correction of Work as set forth in Section</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12.2.2 of the General Conditions, </w:t>
      </w:r>
      <w:r w:rsidRPr="00B83AA2">
        <w:rPr>
          <w:rFonts w:ascii="Times New Roman" w:eastAsia="Times New Roman" w:hAnsi="Times New Roman" w:cs="Times New Roman"/>
          <w:sz w:val="20"/>
          <w:szCs w:val="20"/>
        </w:rPr>
        <w:t xml:space="preserve">for such other period for maintenance of completed operations coverage as specified in the Contract Documents, or </w:t>
      </w:r>
      <w:r w:rsidRPr="00B83AA2">
        <w:rPr>
          <w:rFonts w:ascii="Times New Roman" w:eastAsiaTheme="minorEastAsia" w:hAnsi="Times New Roman" w:cs="Times New Roman"/>
          <w:sz w:val="20"/>
          <w:szCs w:val="20"/>
        </w:rPr>
        <w:t>unless a different duration is stated below:</w:t>
      </w:r>
    </w:p>
    <w:p w:rsidR="00D24F81" w:rsidRDefault="00D24F81" w:rsidP="00D0546F">
      <w:pPr>
        <w:tabs>
          <w:tab w:val="left" w:pos="720"/>
        </w:tabs>
        <w:spacing w:before="60" w:after="0" w:line="240" w:lineRule="auto"/>
        <w:ind w:left="360"/>
        <w:jc w:val="both"/>
        <w:rPr>
          <w:rFonts w:ascii="Times New Roman" w:eastAsiaTheme="minorEastAsia" w:hAnsi="Times New Roman" w:cs="Times New Roman"/>
          <w:i/>
          <w:iCs/>
          <w:sz w:val="20"/>
          <w:szCs w:val="20"/>
        </w:rPr>
      </w:pPr>
      <w:r w:rsidRPr="00B83AA2">
        <w:rPr>
          <w:rFonts w:ascii="Times New Roman" w:eastAsiaTheme="minorEastAsia" w:hAnsi="Times New Roman" w:cs="Times New Roman"/>
          <w:i/>
          <w:iCs/>
          <w:sz w:val="20"/>
          <w:szCs w:val="20"/>
        </w:rPr>
        <w:t>(If the Contractor is required to maintain insurance for a duration other than the expiration of the period for correction of Work, state the duration.)</w:t>
      </w:r>
    </w:p>
    <w:p w:rsidR="006C40E4" w:rsidRDefault="001B4B27" w:rsidP="00D0546F">
      <w:pPr>
        <w:tabs>
          <w:tab w:val="left" w:pos="720"/>
          <w:tab w:val="right" w:pos="10170"/>
        </w:tabs>
        <w:spacing w:before="60" w:after="0" w:line="240" w:lineRule="auto"/>
        <w:ind w:left="360"/>
        <w:jc w:val="both"/>
        <w:rPr>
          <w:rFonts w:ascii="Times New Roman" w:eastAsiaTheme="minorEastAsia" w:hAnsi="Times New Roman" w:cs="Times New Roman"/>
          <w:i/>
          <w:iCs/>
          <w:sz w:val="20"/>
          <w:szCs w:val="20"/>
        </w:rPr>
      </w:pPr>
      <w:bookmarkStart w:id="4" w:name="Text5"/>
      <w:r>
        <w:rPr>
          <w:rFonts w:ascii="Times New Roman" w:hAnsi="Times New Roman" w:cs="Times New Roman"/>
          <w:color w:val="000000"/>
          <w:sz w:val="20"/>
          <w:szCs w:val="20"/>
          <w:u w:val="single"/>
        </w:rPr>
        <w:t xml:space="preserve">  </w:t>
      </w:r>
      <w:bookmarkEnd w:id="4"/>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Pr="001B4B27">
        <w:rPr>
          <w:rFonts w:ascii="Times New Roman" w:hAnsi="Times New Roman" w:cs="Times New Roman"/>
          <w:color w:val="000000"/>
          <w:sz w:val="20"/>
          <w:szCs w:val="20"/>
          <w:u w:val="single"/>
        </w:rPr>
        <w:tab/>
      </w:r>
    </w:p>
    <w:p w:rsidR="00D0546F" w:rsidRPr="00D0546F" w:rsidRDefault="00D0546F" w:rsidP="00D0546F">
      <w:pPr>
        <w:tabs>
          <w:tab w:val="left" w:pos="720"/>
          <w:tab w:val="right" w:pos="10170"/>
        </w:tabs>
        <w:spacing w:after="0" w:line="240" w:lineRule="auto"/>
        <w:ind w:left="360"/>
        <w:jc w:val="both"/>
        <w:rPr>
          <w:rFonts w:ascii="Times New Roman" w:eastAsiaTheme="minorEastAsia" w:hAnsi="Times New Roman" w:cs="Times New Roman"/>
          <w:i/>
          <w:iCs/>
          <w:sz w:val="20"/>
          <w:szCs w:val="20"/>
        </w:rPr>
      </w:pPr>
    </w:p>
    <w:p w:rsidR="00D24F81" w:rsidRPr="00B83AA2" w:rsidRDefault="00D24F81" w:rsidP="00D0546F">
      <w:pPr>
        <w:keepNext/>
        <w:keepLines/>
        <w:tabs>
          <w:tab w:val="left" w:pos="720"/>
        </w:tabs>
        <w:spacing w:after="0" w:line="240" w:lineRule="auto"/>
        <w:ind w:left="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8.2.5</w:t>
      </w:r>
      <w:r w:rsidRPr="00B83AA2">
        <w:rPr>
          <w:rFonts w:ascii="Times New Roman" w:eastAsiaTheme="minorEastAsia" w:hAnsi="Times New Roman" w:cs="Times New Roman"/>
          <w:b/>
          <w:bCs/>
          <w:sz w:val="20"/>
          <w:szCs w:val="20"/>
        </w:rPr>
        <w:t>.2</w:t>
      </w:r>
      <w:r w:rsidR="006C40E4">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 xml:space="preserve"> Commercial General Liability</w:t>
      </w: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8.2.5.2.1</w:t>
      </w:r>
      <w:r w:rsidRPr="00B83AA2">
        <w:rPr>
          <w:rFonts w:ascii="Times New Roman" w:eastAsiaTheme="minorEastAsia" w:hAnsi="Times New Roman" w:cs="Times New Roman"/>
          <w:sz w:val="20"/>
          <w:szCs w:val="20"/>
        </w:rPr>
        <w:t xml:space="preserve">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Commercial General Liability insurance for the Project written on an occurrence form with policy limits of not less than $1,000,000 each occurrence, </w:t>
      </w:r>
      <w:bookmarkStart w:id="5" w:name="bm_GenLiabilityInsAggregateWords"/>
      <w:r w:rsidRPr="00B83AA2">
        <w:rPr>
          <w:rFonts w:ascii="Times New Roman" w:eastAsiaTheme="minorEastAsia" w:hAnsi="Times New Roman" w:cs="Times New Roman"/>
          <w:sz w:val="20"/>
          <w:szCs w:val="20"/>
        </w:rPr>
        <w:t>$1,000,000</w:t>
      </w:r>
      <w:bookmarkEnd w:id="5"/>
      <w:r w:rsidRPr="00B83AA2">
        <w:rPr>
          <w:rFonts w:ascii="Times New Roman" w:eastAsiaTheme="minorEastAsia" w:hAnsi="Times New Roman" w:cs="Times New Roman"/>
          <w:sz w:val="20"/>
          <w:szCs w:val="20"/>
        </w:rPr>
        <w:t xml:space="preserve"> general aggregate, </w:t>
      </w:r>
      <w:bookmarkStart w:id="6" w:name="bm_GenLiabilityInsHazardWords"/>
      <w:r w:rsidRPr="00B83AA2">
        <w:rPr>
          <w:rFonts w:ascii="Times New Roman" w:eastAsiaTheme="minorEastAsia" w:hAnsi="Times New Roman" w:cs="Times New Roman"/>
          <w:sz w:val="20"/>
          <w:szCs w:val="20"/>
        </w:rPr>
        <w:t>$1,000,000</w:t>
      </w:r>
      <w:bookmarkEnd w:id="6"/>
      <w:r w:rsidRPr="00B83AA2">
        <w:rPr>
          <w:rFonts w:ascii="Times New Roman" w:eastAsiaTheme="minorEastAsia" w:hAnsi="Times New Roman" w:cs="Times New Roman"/>
          <w:sz w:val="20"/>
          <w:szCs w:val="20"/>
        </w:rPr>
        <w:t xml:space="preserve"> aggregate for products-completed operations hazard, $1,000,000 personal and advertising injury, $50,000 fire damage (any one fire), and $5,000 medical expense (any one person) providing coverage for claims including</w:t>
      </w:r>
    </w:p>
    <w:p w:rsidR="00D24F81" w:rsidRPr="00B83AA2" w:rsidRDefault="00D24F81" w:rsidP="00D0546F">
      <w:pPr>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.1</w:t>
      </w:r>
      <w:r w:rsidRPr="00B83AA2">
        <w:rPr>
          <w:rFonts w:ascii="Times New Roman" w:eastAsiaTheme="minorEastAsia" w:hAnsi="Times New Roman" w:cs="Times New Roman"/>
          <w:sz w:val="20"/>
          <w:szCs w:val="20"/>
        </w:rPr>
        <w:tab/>
        <w:t>damages because of bodily injury, sickness or disease, including occupational sickness or disease, and death of any person;</w:t>
      </w:r>
    </w:p>
    <w:p w:rsidR="00D24F81" w:rsidRPr="00B83AA2" w:rsidRDefault="00D24F81" w:rsidP="00D0546F">
      <w:pPr>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.2</w:t>
      </w:r>
      <w:r w:rsidRPr="00B83AA2">
        <w:rPr>
          <w:rFonts w:ascii="Times New Roman" w:eastAsiaTheme="minorEastAsia" w:hAnsi="Times New Roman" w:cs="Times New Roman"/>
          <w:sz w:val="20"/>
          <w:szCs w:val="20"/>
        </w:rPr>
        <w:tab/>
        <w:t>personal injury and advertising injury;</w:t>
      </w:r>
    </w:p>
    <w:p w:rsidR="00D24F81" w:rsidRPr="00B83AA2" w:rsidRDefault="00D24F81" w:rsidP="00D0546F">
      <w:pPr>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.3</w:t>
      </w:r>
      <w:r w:rsidRPr="00B83AA2">
        <w:rPr>
          <w:rFonts w:ascii="Times New Roman" w:eastAsiaTheme="minorEastAsia" w:hAnsi="Times New Roman" w:cs="Times New Roman"/>
          <w:sz w:val="20"/>
          <w:szCs w:val="20"/>
        </w:rPr>
        <w:tab/>
        <w:t>damages because of physical damage to or destruction of tangible property, including the loss of use of such property;</w:t>
      </w:r>
    </w:p>
    <w:p w:rsidR="00D24F81" w:rsidRPr="00B83AA2" w:rsidRDefault="00D24F81" w:rsidP="00D0546F">
      <w:pPr>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.4</w:t>
      </w:r>
      <w:r w:rsidRPr="00B83AA2">
        <w:rPr>
          <w:rFonts w:ascii="Times New Roman" w:eastAsiaTheme="minorEastAsia" w:hAnsi="Times New Roman" w:cs="Times New Roman"/>
          <w:sz w:val="20"/>
          <w:szCs w:val="20"/>
        </w:rPr>
        <w:tab/>
        <w:t>bodily injury or property damage arising out of completed operations; and</w:t>
      </w:r>
    </w:p>
    <w:p w:rsidR="00D24F81" w:rsidRPr="00B83AA2" w:rsidRDefault="00D24F81" w:rsidP="00D0546F">
      <w:pPr>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.5</w:t>
      </w:r>
      <w:r w:rsidRPr="00B83AA2">
        <w:rPr>
          <w:rFonts w:ascii="Times New Roman" w:eastAsiaTheme="minorEastAsia" w:hAnsi="Times New Roman" w:cs="Times New Roman"/>
          <w:sz w:val="20"/>
          <w:szCs w:val="20"/>
        </w:rPr>
        <w:tab/>
        <w:t>the Contractor’s indemnity obligations under Section</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3.18 of the General Conditions.</w:t>
      </w:r>
    </w:p>
    <w:p w:rsidR="0031559E" w:rsidRPr="00B83AA2" w:rsidRDefault="0031559E" w:rsidP="00D0546F">
      <w:pPr>
        <w:tabs>
          <w:tab w:val="left" w:pos="720"/>
        </w:tabs>
        <w:spacing w:after="0" w:line="240" w:lineRule="auto"/>
        <w:ind w:left="360"/>
        <w:jc w:val="both"/>
        <w:rPr>
          <w:rFonts w:ascii="Times New Roman" w:eastAsiaTheme="minorEastAsia" w:hAnsi="Times New Roman" w:cs="Times New Roman"/>
          <w:b/>
          <w:bCs/>
          <w:sz w:val="20"/>
          <w:szCs w:val="20"/>
        </w:rPr>
      </w:pP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8.2.5.</w:t>
      </w:r>
      <w:r w:rsidRPr="00B83AA2">
        <w:rPr>
          <w:rFonts w:ascii="Times New Roman" w:eastAsiaTheme="minorEastAsia" w:hAnsi="Times New Roman" w:cs="Times New Roman"/>
          <w:b/>
          <w:bCs/>
          <w:sz w:val="20"/>
          <w:szCs w:val="20"/>
        </w:rPr>
        <w:t>2.2</w:t>
      </w:r>
      <w:r w:rsidRPr="00B83AA2">
        <w:rPr>
          <w:rFonts w:ascii="Times New Roman" w:eastAsiaTheme="minorEastAsia" w:hAnsi="Times New Roman" w:cs="Times New Roman"/>
          <w:sz w:val="20"/>
          <w:szCs w:val="20"/>
        </w:rPr>
        <w:t xml:space="preserve"> </w:t>
      </w:r>
      <w:r w:rsidR="006C40E4">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The Contractor’s Commercial General Liability policy under this Section </w:t>
      </w:r>
      <w:r w:rsidR="005B1973" w:rsidRPr="00B83AA2">
        <w:rPr>
          <w:rFonts w:ascii="Times New Roman" w:eastAsiaTheme="minorEastAsia" w:hAnsi="Times New Roman" w:cs="Times New Roman"/>
          <w:sz w:val="20"/>
          <w:szCs w:val="20"/>
        </w:rPr>
        <w:t>8.2.5</w:t>
      </w:r>
      <w:r w:rsidRPr="00B83AA2">
        <w:rPr>
          <w:rFonts w:ascii="Times New Roman" w:eastAsiaTheme="minorEastAsia" w:hAnsi="Times New Roman" w:cs="Times New Roman"/>
          <w:sz w:val="20"/>
          <w:szCs w:val="20"/>
        </w:rPr>
        <w:t>.2.2 shall not contain an exclusion or restriction of coverage for the following:</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.1</w:t>
      </w:r>
      <w:r w:rsidRPr="00B83AA2">
        <w:rPr>
          <w:rFonts w:ascii="Times New Roman" w:eastAsiaTheme="minorEastAsia" w:hAnsi="Times New Roman" w:cs="Times New Roman"/>
          <w:sz w:val="20"/>
          <w:szCs w:val="20"/>
        </w:rPr>
        <w:tab/>
        <w:t>Claims by one insured against another insured, if the exclusion or restriction is based solely on the fact that the claimant is an insured, and there would otherwise be coverage for the claim.</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.2</w:t>
      </w:r>
      <w:r w:rsidRPr="00B83AA2">
        <w:rPr>
          <w:rFonts w:ascii="Times New Roman" w:eastAsiaTheme="minorEastAsia" w:hAnsi="Times New Roman" w:cs="Times New Roman"/>
          <w:sz w:val="20"/>
          <w:szCs w:val="20"/>
        </w:rPr>
        <w:tab/>
        <w:t>Claims for property damage to the Contractor’s Work arising out of the products-completed operations hazard where the damaged Work or the Work out of which the damage arises was performed by a Subcontractor.</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.3</w:t>
      </w:r>
      <w:r w:rsidRPr="00B83AA2">
        <w:rPr>
          <w:rFonts w:ascii="Times New Roman" w:eastAsiaTheme="minorEastAsia" w:hAnsi="Times New Roman" w:cs="Times New Roman"/>
          <w:sz w:val="20"/>
          <w:szCs w:val="20"/>
        </w:rPr>
        <w:tab/>
        <w:t>Claims for bodily injury other than to employees of the insured.</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.4</w:t>
      </w:r>
      <w:r w:rsidRPr="00B83AA2">
        <w:rPr>
          <w:rFonts w:ascii="Times New Roman" w:eastAsiaTheme="minorEastAsia" w:hAnsi="Times New Roman" w:cs="Times New Roman"/>
          <w:sz w:val="20"/>
          <w:szCs w:val="20"/>
        </w:rPr>
        <w:tab/>
        <w:t>Claims for indemnity under Section 3.18 of the General Conditions arising out of injury to employees of the insured.</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.5</w:t>
      </w:r>
      <w:r w:rsidRPr="00B83AA2">
        <w:rPr>
          <w:rFonts w:ascii="Times New Roman" w:eastAsiaTheme="minorEastAsia" w:hAnsi="Times New Roman" w:cs="Times New Roman"/>
          <w:sz w:val="20"/>
          <w:szCs w:val="20"/>
        </w:rPr>
        <w:tab/>
        <w:t>Claims or loss excluded under a prior work endorsement or other similar exclusionary language.</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.6</w:t>
      </w:r>
      <w:r w:rsidRPr="00B83AA2">
        <w:rPr>
          <w:rFonts w:ascii="Times New Roman" w:eastAsiaTheme="minorEastAsia" w:hAnsi="Times New Roman" w:cs="Times New Roman"/>
          <w:sz w:val="20"/>
          <w:szCs w:val="20"/>
        </w:rPr>
        <w:tab/>
        <w:t>Claims or loss due to physical damage under a prior injury endorsement or similar exclusionary language.</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.7</w:t>
      </w:r>
      <w:r w:rsidRPr="00B83AA2">
        <w:rPr>
          <w:rFonts w:ascii="Times New Roman" w:eastAsiaTheme="minorEastAsia" w:hAnsi="Times New Roman" w:cs="Times New Roman"/>
          <w:sz w:val="20"/>
          <w:szCs w:val="20"/>
        </w:rPr>
        <w:tab/>
        <w:t>Claims related to residential, multi-family, or other habitational projects, if the Work is to be performed on such a project.</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.8</w:t>
      </w:r>
      <w:r w:rsidRPr="00B83AA2">
        <w:rPr>
          <w:rFonts w:ascii="Times New Roman" w:eastAsiaTheme="minorEastAsia" w:hAnsi="Times New Roman" w:cs="Times New Roman"/>
          <w:sz w:val="20"/>
          <w:szCs w:val="20"/>
        </w:rPr>
        <w:tab/>
        <w:t>Claims related to roofing, if the Work involves roofing.</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.9</w:t>
      </w:r>
      <w:r w:rsidRPr="00B83AA2">
        <w:rPr>
          <w:rFonts w:ascii="Times New Roman" w:eastAsiaTheme="minorEastAsia" w:hAnsi="Times New Roman" w:cs="Times New Roman"/>
          <w:sz w:val="20"/>
          <w:szCs w:val="20"/>
        </w:rPr>
        <w:tab/>
        <w:t>Claims related to exterior insulation finish systems (EIFS), synthetic stucco or similar exterior coatings or surfaces, if the Work involves such coatings or surfaces.</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.10</w:t>
      </w:r>
      <w:r w:rsidRPr="00B83AA2">
        <w:rPr>
          <w:rFonts w:ascii="Times New Roman" w:eastAsiaTheme="minorEastAsia" w:hAnsi="Times New Roman" w:cs="Times New Roman"/>
          <w:sz w:val="20"/>
          <w:szCs w:val="20"/>
        </w:rPr>
        <w:tab/>
        <w:t>Claims related to earth subsidence or movement, where the Work involves such hazards.</w:t>
      </w:r>
    </w:p>
    <w:p w:rsidR="00D24F81" w:rsidRPr="00B83AA2" w:rsidRDefault="00D24F81" w:rsidP="00D0546F">
      <w:pPr>
        <w:tabs>
          <w:tab w:val="left" w:pos="1170"/>
        </w:tabs>
        <w:spacing w:after="0" w:line="240" w:lineRule="auto"/>
        <w:ind w:left="153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.11</w:t>
      </w:r>
      <w:r w:rsidRPr="00B83AA2">
        <w:rPr>
          <w:rFonts w:ascii="Times New Roman" w:eastAsiaTheme="minorEastAsia" w:hAnsi="Times New Roman" w:cs="Times New Roman"/>
          <w:sz w:val="20"/>
          <w:szCs w:val="20"/>
        </w:rPr>
        <w:tab/>
        <w:t>Claims related to explosion, collapse and underground hazards, where the Work involves such hazards.</w:t>
      </w:r>
    </w:p>
    <w:p w:rsidR="0031559E" w:rsidRPr="00B83AA2" w:rsidRDefault="0031559E" w:rsidP="00D0546F">
      <w:pPr>
        <w:tabs>
          <w:tab w:val="left" w:pos="720"/>
        </w:tabs>
        <w:spacing w:after="0" w:line="240" w:lineRule="auto"/>
        <w:ind w:left="360"/>
        <w:jc w:val="both"/>
        <w:rPr>
          <w:rFonts w:ascii="Times New Roman" w:eastAsiaTheme="minorEastAsia" w:hAnsi="Times New Roman" w:cs="Times New Roman"/>
          <w:b/>
          <w:bCs/>
          <w:sz w:val="20"/>
          <w:szCs w:val="20"/>
        </w:rPr>
      </w:pP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8.2.5.</w:t>
      </w:r>
      <w:r w:rsidRPr="00B83AA2">
        <w:rPr>
          <w:rFonts w:ascii="Times New Roman" w:eastAsiaTheme="minorEastAsia" w:hAnsi="Times New Roman" w:cs="Times New Roman"/>
          <w:b/>
          <w:bCs/>
          <w:sz w:val="20"/>
          <w:szCs w:val="20"/>
        </w:rPr>
        <w:t>3</w:t>
      </w:r>
      <w:r w:rsidRPr="00B83AA2">
        <w:rPr>
          <w:rFonts w:ascii="Times New Roman" w:eastAsiaTheme="minorEastAsia" w:hAnsi="Times New Roman" w:cs="Times New Roman"/>
          <w:sz w:val="20"/>
          <w:szCs w:val="20"/>
        </w:rPr>
        <w:t xml:space="preserve">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Automobile Liability covering vehicles owned, and non-owned vehicles used, by the Contractor, with policy limits of not less than </w:t>
      </w:r>
      <w:bookmarkStart w:id="7" w:name="bm_AutoLiabilityInsPerClaimWords"/>
      <w:r w:rsidRPr="00B83AA2">
        <w:rPr>
          <w:rFonts w:ascii="Times New Roman" w:eastAsiaTheme="minorEastAsia" w:hAnsi="Times New Roman" w:cs="Times New Roman"/>
          <w:sz w:val="20"/>
          <w:szCs w:val="20"/>
        </w:rPr>
        <w:t>$1,000,000</w:t>
      </w:r>
      <w:bookmarkEnd w:id="7"/>
      <w:r w:rsidRPr="00B83AA2">
        <w:rPr>
          <w:rFonts w:ascii="Times New Roman" w:eastAsiaTheme="minorEastAsia" w:hAnsi="Times New Roman" w:cs="Times New Roman"/>
          <w:sz w:val="20"/>
          <w:szCs w:val="20"/>
        </w:rPr>
        <w:t xml:space="preserve"> per accident, for bodily injury, death of any person, and property damage arising out of the ownership, maintenance and use of those motor vehicles along with any other statutorily required automobile coverage.</w:t>
      </w:r>
    </w:p>
    <w:p w:rsidR="0031559E" w:rsidRPr="00B83AA2" w:rsidRDefault="0031559E" w:rsidP="00D0546F">
      <w:pPr>
        <w:tabs>
          <w:tab w:val="left" w:pos="720"/>
        </w:tabs>
        <w:spacing w:after="0" w:line="240" w:lineRule="auto"/>
        <w:ind w:left="360"/>
        <w:jc w:val="both"/>
        <w:rPr>
          <w:rFonts w:ascii="Times New Roman" w:eastAsiaTheme="minorEastAsia" w:hAnsi="Times New Roman" w:cs="Times New Roman"/>
          <w:b/>
          <w:bCs/>
          <w:sz w:val="20"/>
          <w:szCs w:val="20"/>
        </w:rPr>
      </w:pP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8.2.5.</w:t>
      </w:r>
      <w:r w:rsidRPr="00B83AA2">
        <w:rPr>
          <w:rFonts w:ascii="Times New Roman" w:eastAsiaTheme="minorEastAsia" w:hAnsi="Times New Roman" w:cs="Times New Roman"/>
          <w:b/>
          <w:bCs/>
          <w:sz w:val="20"/>
          <w:szCs w:val="20"/>
        </w:rPr>
        <w:t>4</w:t>
      </w:r>
      <w:r w:rsidRPr="00B83AA2">
        <w:rPr>
          <w:rFonts w:ascii="Times New Roman" w:eastAsiaTheme="minorEastAsia" w:hAnsi="Times New Roman" w:cs="Times New Roman"/>
          <w:sz w:val="20"/>
          <w:szCs w:val="20"/>
        </w:rPr>
        <w:t xml:space="preserve">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The Contractor may achieve the required limits and coverage for Commercial General Liability, Employers Liability, and Automobile Liability through a combination of primary and excess or umbrella liability insurance, provided </w:t>
      </w:r>
      <w:r w:rsidRPr="00B83AA2">
        <w:rPr>
          <w:rFonts w:ascii="Times New Roman" w:eastAsiaTheme="minorEastAsia" w:hAnsi="Times New Roman" w:cs="Times New Roman"/>
          <w:sz w:val="20"/>
          <w:szCs w:val="20"/>
        </w:rPr>
        <w:lastRenderedPageBreak/>
        <w:t>such primary and excess or umbrella insurance policies result in the same or greater coverage as the coverages required under Section</w:t>
      </w:r>
      <w:r w:rsidR="006C40E4">
        <w:rPr>
          <w:rFonts w:ascii="Times New Roman" w:eastAsiaTheme="minorEastAsia" w:hAnsi="Times New Roman" w:cs="Times New Roman"/>
          <w:sz w:val="20"/>
          <w:szCs w:val="20"/>
        </w:rPr>
        <w:t xml:space="preserve"> </w:t>
      </w:r>
      <w:r w:rsidR="005B1973" w:rsidRPr="00B83AA2">
        <w:rPr>
          <w:rFonts w:ascii="Times New Roman" w:eastAsiaTheme="minorEastAsia" w:hAnsi="Times New Roman" w:cs="Times New Roman"/>
          <w:sz w:val="20"/>
          <w:szCs w:val="20"/>
        </w:rPr>
        <w:t>8.2.5</w:t>
      </w:r>
      <w:r w:rsidRPr="00B83AA2">
        <w:rPr>
          <w:rFonts w:ascii="Times New Roman" w:eastAsiaTheme="minorEastAsia" w:hAnsi="Times New Roman" w:cs="Times New Roman"/>
          <w:sz w:val="20"/>
          <w:szCs w:val="20"/>
        </w:rPr>
        <w:t xml:space="preserve">.2 and </w:t>
      </w:r>
      <w:r w:rsidR="005B1973" w:rsidRPr="00B83AA2">
        <w:rPr>
          <w:rFonts w:ascii="Times New Roman" w:eastAsiaTheme="minorEastAsia" w:hAnsi="Times New Roman" w:cs="Times New Roman"/>
          <w:sz w:val="20"/>
          <w:szCs w:val="20"/>
        </w:rPr>
        <w:t>8.2.5</w:t>
      </w:r>
      <w:r w:rsidRPr="00B83AA2">
        <w:rPr>
          <w:rFonts w:ascii="Times New Roman" w:eastAsiaTheme="minorEastAsia" w:hAnsi="Times New Roman" w:cs="Times New Roman"/>
          <w:sz w:val="20"/>
          <w:szCs w:val="20"/>
        </w:rPr>
        <w:t xml:space="preserve">.3, and in no event shall any excess or umbrella liability insurance provide narrower coverage than the primary policy.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The excess policy shall not require the exhaustion of the underlying limits only through the actual payment by the underlying insurers.</w:t>
      </w:r>
      <w:r w:rsidRPr="00B83AA2">
        <w:rPr>
          <w:rFonts w:ascii="Times New Roman" w:eastAsia="Times New Roman" w:hAnsi="Times New Roman" w:cs="Times New Roman"/>
          <w:sz w:val="20"/>
          <w:szCs w:val="20"/>
        </w:rPr>
        <w:t xml:space="preserve"> </w:t>
      </w:r>
      <w:r w:rsidR="00C67351">
        <w:rPr>
          <w:rFonts w:ascii="Times New Roman" w:eastAsia="Times New Roman" w:hAnsi="Times New Roman" w:cs="Times New Roman"/>
          <w:sz w:val="20"/>
          <w:szCs w:val="20"/>
        </w:rPr>
        <w:t xml:space="preserve"> </w:t>
      </w:r>
      <w:r w:rsidRPr="00B83AA2">
        <w:rPr>
          <w:rFonts w:ascii="Times New Roman" w:eastAsia="Times New Roman" w:hAnsi="Times New Roman" w:cs="Times New Roman"/>
          <w:sz w:val="20"/>
          <w:szCs w:val="20"/>
        </w:rPr>
        <w:t>The umbrella policy limits shall not be less than $3,000,000.</w:t>
      </w: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8.2.5</w:t>
      </w:r>
      <w:r w:rsidRPr="00B83AA2">
        <w:rPr>
          <w:rFonts w:ascii="Times New Roman" w:eastAsiaTheme="minorEastAsia" w:hAnsi="Times New Roman" w:cs="Times New Roman"/>
          <w:b/>
          <w:bCs/>
          <w:sz w:val="20"/>
          <w:szCs w:val="20"/>
        </w:rPr>
        <w:t>.5</w:t>
      </w:r>
      <w:r w:rsidRPr="00B83AA2">
        <w:rPr>
          <w:rFonts w:ascii="Times New Roman" w:eastAsiaTheme="minorEastAsia" w:hAnsi="Times New Roman" w:cs="Times New Roman"/>
          <w:sz w:val="20"/>
          <w:szCs w:val="20"/>
        </w:rPr>
        <w:t xml:space="preserve">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Workers’ Compensation at statutory limits.</w:t>
      </w:r>
    </w:p>
    <w:p w:rsidR="0031559E" w:rsidRPr="00B83AA2" w:rsidRDefault="0031559E" w:rsidP="00D0546F">
      <w:pPr>
        <w:tabs>
          <w:tab w:val="left" w:pos="720"/>
        </w:tabs>
        <w:spacing w:after="0" w:line="240" w:lineRule="auto"/>
        <w:ind w:left="360"/>
        <w:jc w:val="both"/>
        <w:rPr>
          <w:rFonts w:ascii="Times New Roman" w:eastAsiaTheme="minorEastAsia" w:hAnsi="Times New Roman" w:cs="Times New Roman"/>
          <w:sz w:val="20"/>
          <w:szCs w:val="20"/>
        </w:rPr>
      </w:pP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8.2.5.</w:t>
      </w:r>
      <w:r w:rsidRPr="00B83AA2">
        <w:rPr>
          <w:rFonts w:ascii="Times New Roman" w:eastAsiaTheme="minorEastAsia" w:hAnsi="Times New Roman" w:cs="Times New Roman"/>
          <w:b/>
          <w:bCs/>
          <w:sz w:val="20"/>
          <w:szCs w:val="20"/>
        </w:rPr>
        <w:t>6</w:t>
      </w:r>
      <w:r w:rsidRPr="00B83AA2">
        <w:rPr>
          <w:rFonts w:ascii="Times New Roman" w:eastAsiaTheme="minorEastAsia" w:hAnsi="Times New Roman" w:cs="Times New Roman"/>
          <w:sz w:val="20"/>
          <w:szCs w:val="20"/>
        </w:rPr>
        <w:t xml:space="preserve">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Employers’ Liability with policy limits not less than </w:t>
      </w:r>
      <w:bookmarkStart w:id="8" w:name="bm_EmployersLiabilityInsPerAccidentWords"/>
      <w:r w:rsidRPr="00B83AA2">
        <w:rPr>
          <w:rFonts w:ascii="Times New Roman" w:eastAsiaTheme="minorEastAsia" w:hAnsi="Times New Roman" w:cs="Times New Roman"/>
          <w:sz w:val="20"/>
          <w:szCs w:val="20"/>
        </w:rPr>
        <w:t>$100,000</w:t>
      </w:r>
      <w:bookmarkEnd w:id="8"/>
      <w:r w:rsidRPr="00B83AA2">
        <w:rPr>
          <w:rFonts w:ascii="Times New Roman" w:eastAsiaTheme="minorEastAsia" w:hAnsi="Times New Roman" w:cs="Times New Roman"/>
          <w:sz w:val="20"/>
          <w:szCs w:val="20"/>
        </w:rPr>
        <w:t xml:space="preserve"> each accident, </w:t>
      </w:r>
      <w:bookmarkStart w:id="9" w:name="bm_EmployersLiabilityInsDiseasePerWords"/>
      <w:r w:rsidRPr="00B83AA2">
        <w:rPr>
          <w:rFonts w:ascii="Times New Roman" w:eastAsiaTheme="minorEastAsia" w:hAnsi="Times New Roman" w:cs="Times New Roman"/>
          <w:sz w:val="20"/>
          <w:szCs w:val="20"/>
        </w:rPr>
        <w:t>$100,000</w:t>
      </w:r>
      <w:bookmarkEnd w:id="9"/>
      <w:r w:rsidRPr="00B83AA2">
        <w:rPr>
          <w:rFonts w:ascii="Times New Roman" w:eastAsiaTheme="minorEastAsia" w:hAnsi="Times New Roman" w:cs="Times New Roman"/>
          <w:sz w:val="20"/>
          <w:szCs w:val="20"/>
        </w:rPr>
        <w:t xml:space="preserve"> each employee, and </w:t>
      </w:r>
      <w:bookmarkStart w:id="10" w:name="bm_EmployersLiabilityInsDiseaseTotalWord"/>
      <w:r w:rsidRPr="00B83AA2">
        <w:rPr>
          <w:rFonts w:ascii="Times New Roman" w:eastAsiaTheme="minorEastAsia" w:hAnsi="Times New Roman" w:cs="Times New Roman"/>
          <w:sz w:val="20"/>
          <w:szCs w:val="20"/>
        </w:rPr>
        <w:t>$500,000</w:t>
      </w:r>
      <w:bookmarkEnd w:id="10"/>
      <w:r w:rsidRPr="00B83AA2">
        <w:rPr>
          <w:rFonts w:ascii="Times New Roman" w:eastAsiaTheme="minorEastAsia" w:hAnsi="Times New Roman" w:cs="Times New Roman"/>
          <w:sz w:val="20"/>
          <w:szCs w:val="20"/>
        </w:rPr>
        <w:t xml:space="preserve"> policy limit for claims, disability benefit and other similar employee benefit acts that are applicable to the Work to be performed.</w:t>
      </w:r>
    </w:p>
    <w:p w:rsidR="0031559E" w:rsidRPr="00B83AA2" w:rsidRDefault="0031559E" w:rsidP="00D0546F">
      <w:pPr>
        <w:tabs>
          <w:tab w:val="left" w:pos="720"/>
        </w:tabs>
        <w:spacing w:after="0" w:line="240" w:lineRule="auto"/>
        <w:ind w:left="360"/>
        <w:jc w:val="both"/>
        <w:rPr>
          <w:rFonts w:ascii="Times New Roman" w:eastAsiaTheme="minorEastAsia" w:hAnsi="Times New Roman" w:cs="Times New Roman"/>
          <w:b/>
          <w:bCs/>
          <w:sz w:val="20"/>
          <w:szCs w:val="20"/>
        </w:rPr>
      </w:pPr>
    </w:p>
    <w:p w:rsidR="00D24F81" w:rsidRPr="00B83AA2"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8.2.5</w:t>
      </w:r>
      <w:r w:rsidRPr="00B83AA2">
        <w:rPr>
          <w:rFonts w:ascii="Times New Roman" w:eastAsiaTheme="minorEastAsia" w:hAnsi="Times New Roman" w:cs="Times New Roman"/>
          <w:b/>
          <w:bCs/>
          <w:sz w:val="20"/>
          <w:szCs w:val="20"/>
        </w:rPr>
        <w:t>.7</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sz w:val="20"/>
          <w:szCs w:val="20"/>
        </w:rPr>
        <w:t xml:space="preserve"> Jones Act, and the Longshore &amp; Harbor Workers’ Compensation Act, as required, if the Work involves hazards arising from work on or near navigable waterways, including vessels and docks.</w:t>
      </w:r>
    </w:p>
    <w:p w:rsidR="0031559E" w:rsidRPr="00B83AA2" w:rsidRDefault="0031559E" w:rsidP="00D0546F">
      <w:pPr>
        <w:tabs>
          <w:tab w:val="left" w:pos="720"/>
        </w:tabs>
        <w:spacing w:after="0" w:line="240" w:lineRule="auto"/>
        <w:ind w:left="360"/>
        <w:jc w:val="both"/>
        <w:rPr>
          <w:rFonts w:ascii="Times New Roman" w:eastAsiaTheme="minorEastAsia" w:hAnsi="Times New Roman" w:cs="Times New Roman"/>
          <w:b/>
          <w:bCs/>
          <w:sz w:val="20"/>
          <w:szCs w:val="20"/>
        </w:rPr>
      </w:pPr>
    </w:p>
    <w:p w:rsidR="00D24F81" w:rsidRPr="00E33FD3"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E33FD3">
        <w:rPr>
          <w:rFonts w:ascii="Times New Roman" w:eastAsiaTheme="minorEastAsia" w:hAnsi="Times New Roman" w:cs="Times New Roman"/>
          <w:b/>
          <w:bCs/>
          <w:sz w:val="20"/>
          <w:szCs w:val="20"/>
        </w:rPr>
        <w:t>§</w:t>
      </w:r>
      <w:r w:rsidR="006C40E4" w:rsidRPr="00E33FD3">
        <w:rPr>
          <w:rFonts w:ascii="Times New Roman" w:eastAsiaTheme="minorEastAsia" w:hAnsi="Times New Roman" w:cs="Times New Roman"/>
          <w:b/>
          <w:bCs/>
          <w:sz w:val="20"/>
          <w:szCs w:val="20"/>
        </w:rPr>
        <w:t xml:space="preserve"> </w:t>
      </w:r>
      <w:r w:rsidR="0028491E" w:rsidRPr="00E33FD3">
        <w:rPr>
          <w:rFonts w:ascii="Times New Roman" w:eastAsiaTheme="minorEastAsia" w:hAnsi="Times New Roman" w:cs="Times New Roman"/>
          <w:b/>
          <w:bCs/>
          <w:sz w:val="20"/>
          <w:szCs w:val="20"/>
        </w:rPr>
        <w:t>8.2.5.</w:t>
      </w:r>
      <w:r w:rsidRPr="00E33FD3">
        <w:rPr>
          <w:rFonts w:ascii="Times New Roman" w:eastAsiaTheme="minorEastAsia" w:hAnsi="Times New Roman" w:cs="Times New Roman"/>
          <w:b/>
          <w:bCs/>
          <w:sz w:val="20"/>
          <w:szCs w:val="20"/>
        </w:rPr>
        <w:t xml:space="preserve">8 </w:t>
      </w:r>
      <w:r w:rsidR="00C67351" w:rsidRPr="00E33FD3">
        <w:rPr>
          <w:rFonts w:ascii="Times New Roman" w:eastAsiaTheme="minorEastAsia" w:hAnsi="Times New Roman" w:cs="Times New Roman"/>
          <w:b/>
          <w:bCs/>
          <w:sz w:val="20"/>
          <w:szCs w:val="20"/>
        </w:rPr>
        <w:t xml:space="preserve"> </w:t>
      </w:r>
      <w:r w:rsidRPr="00E33FD3">
        <w:rPr>
          <w:rFonts w:ascii="Times New Roman" w:eastAsiaTheme="minorEastAsia" w:hAnsi="Times New Roman" w:cs="Times New Roman"/>
          <w:sz w:val="20"/>
          <w:szCs w:val="20"/>
        </w:rPr>
        <w:t>Insurance for maritime liability risks associated with the operation of a vessel, if the Work requires such activities, with policy limits of not less than</w:t>
      </w:r>
      <w:r w:rsidR="00E33FD3" w:rsidRPr="00E33FD3">
        <w:rPr>
          <w:rFonts w:ascii="Times New Roman" w:eastAsiaTheme="minorEastAsia" w:hAnsi="Times New Roman" w:cs="Times New Roman"/>
          <w:sz w:val="20"/>
          <w:szCs w:val="20"/>
        </w:rPr>
        <w:t xml:space="preserve"> </w:t>
      </w:r>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Pr="00E33FD3">
        <w:rPr>
          <w:rFonts w:ascii="Times New Roman" w:eastAsiaTheme="minorEastAsia" w:hAnsi="Times New Roman" w:cs="Times New Roman"/>
          <w:sz w:val="20"/>
          <w:szCs w:val="20"/>
        </w:rPr>
        <w:t xml:space="preserve"> ($</w:t>
      </w:r>
      <w:r w:rsidR="00E33FD3" w:rsidRPr="00E33FD3">
        <w:rPr>
          <w:rFonts w:ascii="Times New Roman" w:eastAsiaTheme="minorEastAsia" w:hAnsi="Times New Roman" w:cs="Times New Roman"/>
          <w:sz w:val="20"/>
          <w:szCs w:val="20"/>
        </w:rPr>
        <w:t xml:space="preserve"> </w:t>
      </w:r>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Pr="00E33FD3">
        <w:rPr>
          <w:rFonts w:ascii="Times New Roman" w:eastAsiaTheme="minorEastAsia" w:hAnsi="Times New Roman" w:cs="Times New Roman"/>
          <w:sz w:val="20"/>
          <w:szCs w:val="20"/>
        </w:rPr>
        <w:t xml:space="preserve"> ) per claim and</w:t>
      </w:r>
      <w:r w:rsidR="00E33FD3" w:rsidRPr="00E33FD3">
        <w:rPr>
          <w:rFonts w:ascii="Times New Roman" w:eastAsiaTheme="minorEastAsia" w:hAnsi="Times New Roman" w:cs="Times New Roman"/>
          <w:sz w:val="20"/>
          <w:szCs w:val="20"/>
        </w:rPr>
        <w:t xml:space="preserve"> </w:t>
      </w:r>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Pr="00E33FD3">
        <w:rPr>
          <w:rFonts w:ascii="Times New Roman" w:eastAsiaTheme="minorEastAsia" w:hAnsi="Times New Roman" w:cs="Times New Roman"/>
          <w:sz w:val="20"/>
          <w:szCs w:val="20"/>
        </w:rPr>
        <w:t xml:space="preserve"> ($</w:t>
      </w:r>
      <w:r w:rsidR="00E33FD3" w:rsidRPr="00E33FD3">
        <w:rPr>
          <w:rFonts w:ascii="Times New Roman" w:eastAsiaTheme="minorEastAsia" w:hAnsi="Times New Roman" w:cs="Times New Roman"/>
          <w:sz w:val="20"/>
          <w:szCs w:val="20"/>
        </w:rPr>
        <w:t xml:space="preserve"> </w:t>
      </w:r>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Pr="00E33FD3">
        <w:rPr>
          <w:rFonts w:ascii="Times New Roman" w:eastAsiaTheme="minorEastAsia" w:hAnsi="Times New Roman" w:cs="Times New Roman"/>
          <w:sz w:val="20"/>
          <w:szCs w:val="20"/>
        </w:rPr>
        <w:t xml:space="preserve"> ) in the aggregate.</w:t>
      </w:r>
    </w:p>
    <w:p w:rsidR="0031559E" w:rsidRPr="00E33FD3" w:rsidRDefault="0031559E" w:rsidP="00D0546F">
      <w:pPr>
        <w:tabs>
          <w:tab w:val="left" w:pos="720"/>
        </w:tabs>
        <w:spacing w:after="0" w:line="240" w:lineRule="auto"/>
        <w:ind w:left="360"/>
        <w:jc w:val="both"/>
        <w:rPr>
          <w:rFonts w:ascii="Times New Roman" w:eastAsiaTheme="minorEastAsia" w:hAnsi="Times New Roman" w:cs="Times New Roman"/>
          <w:b/>
          <w:bCs/>
          <w:sz w:val="20"/>
          <w:szCs w:val="20"/>
        </w:rPr>
      </w:pPr>
    </w:p>
    <w:p w:rsidR="006C40E4" w:rsidRDefault="00D24F81" w:rsidP="00D0546F">
      <w:pPr>
        <w:tabs>
          <w:tab w:val="left" w:pos="720"/>
        </w:tabs>
        <w:spacing w:after="0" w:line="240" w:lineRule="auto"/>
        <w:ind w:left="360"/>
        <w:jc w:val="both"/>
        <w:rPr>
          <w:rFonts w:ascii="Times New Roman" w:eastAsiaTheme="minorEastAsia" w:hAnsi="Times New Roman" w:cs="Times New Roman"/>
          <w:sz w:val="20"/>
          <w:szCs w:val="20"/>
        </w:rPr>
      </w:pPr>
      <w:r w:rsidRPr="00E33FD3">
        <w:rPr>
          <w:rFonts w:ascii="Times New Roman" w:eastAsiaTheme="minorEastAsia" w:hAnsi="Times New Roman" w:cs="Times New Roman"/>
          <w:b/>
          <w:bCs/>
          <w:sz w:val="20"/>
          <w:szCs w:val="20"/>
        </w:rPr>
        <w:t>§</w:t>
      </w:r>
      <w:r w:rsidR="006C40E4" w:rsidRPr="00E33FD3">
        <w:rPr>
          <w:rFonts w:ascii="Times New Roman" w:eastAsiaTheme="minorEastAsia" w:hAnsi="Times New Roman" w:cs="Times New Roman"/>
          <w:b/>
          <w:bCs/>
          <w:sz w:val="20"/>
          <w:szCs w:val="20"/>
        </w:rPr>
        <w:t xml:space="preserve"> </w:t>
      </w:r>
      <w:r w:rsidR="0028491E" w:rsidRPr="00E33FD3">
        <w:rPr>
          <w:rFonts w:ascii="Times New Roman" w:eastAsiaTheme="minorEastAsia" w:hAnsi="Times New Roman" w:cs="Times New Roman"/>
          <w:b/>
          <w:bCs/>
          <w:sz w:val="20"/>
          <w:szCs w:val="20"/>
        </w:rPr>
        <w:t>8.2.5.</w:t>
      </w:r>
      <w:r w:rsidRPr="00E33FD3">
        <w:rPr>
          <w:rFonts w:ascii="Times New Roman" w:eastAsiaTheme="minorEastAsia" w:hAnsi="Times New Roman" w:cs="Times New Roman"/>
          <w:b/>
          <w:bCs/>
          <w:sz w:val="20"/>
          <w:szCs w:val="20"/>
        </w:rPr>
        <w:t xml:space="preserve">9 </w:t>
      </w:r>
      <w:r w:rsidR="00C67351" w:rsidRPr="00E33FD3">
        <w:rPr>
          <w:rFonts w:ascii="Times New Roman" w:eastAsiaTheme="minorEastAsia" w:hAnsi="Times New Roman" w:cs="Times New Roman"/>
          <w:b/>
          <w:bCs/>
          <w:sz w:val="20"/>
          <w:szCs w:val="20"/>
        </w:rPr>
        <w:t xml:space="preserve"> </w:t>
      </w:r>
      <w:r w:rsidRPr="00E33FD3">
        <w:rPr>
          <w:rFonts w:ascii="Times New Roman" w:eastAsiaTheme="minorEastAsia" w:hAnsi="Times New Roman" w:cs="Times New Roman"/>
          <w:sz w:val="20"/>
          <w:szCs w:val="20"/>
        </w:rPr>
        <w:t>Insurance for the use or operation of manned or unmanned aircraft, if the Work requires such activities, with policy limits of not less than</w:t>
      </w:r>
      <w:r w:rsidR="00E33FD3" w:rsidRPr="00E33FD3">
        <w:rPr>
          <w:rFonts w:ascii="Times New Roman" w:eastAsiaTheme="minorEastAsia" w:hAnsi="Times New Roman" w:cs="Times New Roman"/>
          <w:sz w:val="20"/>
          <w:szCs w:val="20"/>
        </w:rPr>
        <w:t xml:space="preserve"> </w:t>
      </w:r>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Pr="00E33FD3">
        <w:rPr>
          <w:rFonts w:ascii="Times New Roman" w:eastAsiaTheme="minorEastAsia" w:hAnsi="Times New Roman" w:cs="Times New Roman"/>
          <w:sz w:val="20"/>
          <w:szCs w:val="20"/>
        </w:rPr>
        <w:t xml:space="preserve"> ($</w:t>
      </w:r>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Pr="00E33FD3">
        <w:rPr>
          <w:rFonts w:ascii="Times New Roman" w:eastAsiaTheme="minorEastAsia" w:hAnsi="Times New Roman" w:cs="Times New Roman"/>
          <w:sz w:val="20"/>
          <w:szCs w:val="20"/>
        </w:rPr>
        <w:t xml:space="preserve"> ) per claim and</w:t>
      </w:r>
      <w:r w:rsidR="00E33FD3" w:rsidRPr="00E33FD3">
        <w:rPr>
          <w:rFonts w:ascii="Times New Roman" w:eastAsiaTheme="minorEastAsia" w:hAnsi="Times New Roman" w:cs="Times New Roman"/>
          <w:sz w:val="20"/>
          <w:szCs w:val="20"/>
        </w:rPr>
        <w:t xml:space="preserve"> </w:t>
      </w:r>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Pr="00E33FD3">
        <w:rPr>
          <w:rFonts w:ascii="Times New Roman" w:eastAsiaTheme="minorEastAsia" w:hAnsi="Times New Roman" w:cs="Times New Roman"/>
          <w:sz w:val="20"/>
          <w:szCs w:val="20"/>
        </w:rPr>
        <w:t xml:space="preserve"> ($</w:t>
      </w:r>
      <w:r w:rsidR="00E33FD3" w:rsidRPr="00E33FD3">
        <w:rPr>
          <w:rFonts w:ascii="Times New Roman" w:eastAsiaTheme="minorEastAsia" w:hAnsi="Times New Roman" w:cs="Times New Roman"/>
          <w:sz w:val="20"/>
          <w:szCs w:val="20"/>
        </w:rPr>
        <w:t xml:space="preserve"> </w:t>
      </w:r>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Pr="00E33FD3">
        <w:rPr>
          <w:rFonts w:ascii="Times New Roman" w:eastAsiaTheme="minorEastAsia" w:hAnsi="Times New Roman" w:cs="Times New Roman"/>
          <w:sz w:val="20"/>
          <w:szCs w:val="20"/>
        </w:rPr>
        <w:t xml:space="preserve"> ) in the aggregate.</w:t>
      </w:r>
    </w:p>
    <w:p w:rsidR="00D0546F" w:rsidRDefault="00D0546F" w:rsidP="00D0546F">
      <w:pPr>
        <w:tabs>
          <w:tab w:val="left" w:pos="720"/>
        </w:tabs>
        <w:spacing w:after="0" w:line="240" w:lineRule="auto"/>
        <w:ind w:left="360"/>
        <w:jc w:val="both"/>
        <w:rPr>
          <w:rFonts w:ascii="Times New Roman" w:eastAsiaTheme="minorEastAsia" w:hAnsi="Times New Roman" w:cs="Times New Roman"/>
          <w:sz w:val="20"/>
          <w:szCs w:val="20"/>
        </w:rPr>
      </w:pPr>
    </w:p>
    <w:p w:rsidR="00D24F81" w:rsidRPr="00B83AA2" w:rsidRDefault="00D24F81" w:rsidP="00D0546F">
      <w:pPr>
        <w:keepNext/>
        <w:keepLines/>
        <w:tabs>
          <w:tab w:val="left" w:pos="720"/>
        </w:tabs>
        <w:spacing w:after="0" w:line="240" w:lineRule="auto"/>
        <w:ind w:left="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8.2.6</w:t>
      </w:r>
      <w:r w:rsidR="006C40E4">
        <w:rPr>
          <w:rFonts w:ascii="Times New Roman" w:eastAsiaTheme="minorEastAsia" w:hAnsi="Times New Roman" w:cs="Times New Roman"/>
          <w:b/>
          <w:bCs/>
          <w:sz w:val="20"/>
          <w:szCs w:val="20"/>
        </w:rPr>
        <w:t xml:space="preserve"> </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Required Property</w:t>
      </w:r>
      <w:r w:rsidR="006C40E4">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Insurance</w:t>
      </w:r>
    </w:p>
    <w:p w:rsidR="00DD03D4" w:rsidRPr="00B83AA2" w:rsidRDefault="00D24F81" w:rsidP="00DD03D4">
      <w:pPr>
        <w:tabs>
          <w:tab w:val="left" w:pos="720"/>
        </w:tabs>
        <w:spacing w:before="60"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6C40E4">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8.2.6.1</w:t>
      </w:r>
      <w:r w:rsidRPr="00B83AA2">
        <w:rPr>
          <w:rFonts w:ascii="Times New Roman" w:eastAsiaTheme="minorEastAsia" w:hAnsi="Times New Roman" w:cs="Times New Roman"/>
          <w:sz w:val="20"/>
          <w:szCs w:val="20"/>
        </w:rPr>
        <w:t xml:space="preserve">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The Contractor shall purchase and maintain, from an insurance company or insurance companies lawfully authorized to issue insurance in the jurisdiction where the Project is located, property insurance written on a builder's risk “all-risks” completed value or equivalent policy form and sufficient to cover the total value of the entire Project on a replacement cost basis.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The Contractor’s property insurance coverage shall be no less than the amount of the initial Contract Sum, plus the value of subsequent Modifications and labor performed and materials or equipment supplied by others.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The property insurance shall be maintained until Substantial Completion and thereafter as provided in Section </w:t>
      </w:r>
      <w:r w:rsidR="005B1973" w:rsidRPr="00B83AA2">
        <w:rPr>
          <w:rFonts w:ascii="Times New Roman" w:eastAsiaTheme="minorEastAsia" w:hAnsi="Times New Roman" w:cs="Times New Roman"/>
          <w:sz w:val="20"/>
          <w:szCs w:val="20"/>
        </w:rPr>
        <w:t>8.2.6.1</w:t>
      </w:r>
      <w:r w:rsidRPr="00B83AA2">
        <w:rPr>
          <w:rFonts w:ascii="Times New Roman" w:eastAsiaTheme="minorEastAsia" w:hAnsi="Times New Roman" w:cs="Times New Roman"/>
          <w:sz w:val="20"/>
          <w:szCs w:val="20"/>
        </w:rPr>
        <w:t xml:space="preserve">.3, unless otherwise provided in the Contract Documents or otherwise agreed in writing by the parties to this Agreement.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This insurance shall include the interests of the Owner, Contractor, Subcontractors, and Sub-subcontractors in the Project as insureds.</w:t>
      </w:r>
    </w:p>
    <w:p w:rsidR="00D24F81" w:rsidRPr="00B83AA2" w:rsidRDefault="00D24F81" w:rsidP="00DD03D4">
      <w:pPr>
        <w:spacing w:before="60" w:after="0" w:line="240" w:lineRule="auto"/>
        <w:ind w:left="144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.1</w:t>
      </w:r>
      <w:r w:rsidR="0028491E" w:rsidRPr="00B83AA2">
        <w:rPr>
          <w:rFonts w:ascii="Times New Roman" w:eastAsiaTheme="minorEastAsia" w:hAnsi="Times New Roman" w:cs="Times New Roman"/>
          <w:sz w:val="20"/>
          <w:szCs w:val="20"/>
        </w:rPr>
        <w:tab/>
      </w:r>
      <w:r w:rsidRPr="00B83AA2">
        <w:rPr>
          <w:rFonts w:ascii="Times New Roman" w:eastAsiaTheme="minorEastAsia" w:hAnsi="Times New Roman" w:cs="Times New Roman"/>
          <w:b/>
          <w:sz w:val="20"/>
          <w:szCs w:val="20"/>
        </w:rPr>
        <w:t xml:space="preserve">Causes of Loss. </w:t>
      </w:r>
      <w:r w:rsidR="00C67351">
        <w:rPr>
          <w:rFonts w:ascii="Times New Roman" w:eastAsiaTheme="minorEastAsia" w:hAnsi="Times New Roman" w:cs="Times New Roman"/>
          <w:b/>
          <w:sz w:val="20"/>
          <w:szCs w:val="20"/>
        </w:rPr>
        <w:t xml:space="preserve"> </w:t>
      </w:r>
      <w:r w:rsidRPr="00B83AA2">
        <w:rPr>
          <w:rFonts w:ascii="Times New Roman" w:eastAsiaTheme="minorEastAsia" w:hAnsi="Times New Roman" w:cs="Times New Roman"/>
          <w:sz w:val="20"/>
          <w:szCs w:val="20"/>
        </w:rPr>
        <w:t xml:space="preserve">The insurance required by this Section </w:t>
      </w:r>
      <w:r w:rsidR="005B1973" w:rsidRPr="00B83AA2">
        <w:rPr>
          <w:rFonts w:ascii="Times New Roman" w:eastAsiaTheme="minorEastAsia" w:hAnsi="Times New Roman" w:cs="Times New Roman"/>
          <w:sz w:val="20"/>
          <w:szCs w:val="20"/>
        </w:rPr>
        <w:t>8.2.6.1</w:t>
      </w:r>
      <w:r w:rsidRPr="00B83AA2">
        <w:rPr>
          <w:rFonts w:ascii="Times New Roman" w:eastAsiaTheme="minorEastAsia" w:hAnsi="Times New Roman" w:cs="Times New Roman"/>
          <w:sz w:val="20"/>
          <w:szCs w:val="20"/>
        </w:rPr>
        <w:t xml:space="preserve"> shall provide coverage for direct physical loss or damage and shall include the risks of fire (with extended coverage), explosion, theft, vandalism, malicious mischief, collapse, earthquake, flood, or windstorm. </w:t>
      </w:r>
      <w:r w:rsidR="00C67351">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The insurance shall also provide coverage for ensuing loss or resulting damage from error, omission, or deficiency in construction methods, workmanship, or materials. </w:t>
      </w:r>
    </w:p>
    <w:p w:rsidR="00D24F81" w:rsidRPr="00B83AA2" w:rsidRDefault="00D24F81" w:rsidP="00DD03D4">
      <w:pPr>
        <w:spacing w:after="0" w:line="240" w:lineRule="auto"/>
        <w:ind w:left="1440"/>
        <w:jc w:val="both"/>
        <w:rPr>
          <w:rFonts w:ascii="Times New Roman" w:eastAsiaTheme="minorEastAsia" w:hAnsi="Times New Roman" w:cs="Times New Roman"/>
          <w:i/>
          <w:iCs/>
          <w:sz w:val="20"/>
          <w:szCs w:val="20"/>
        </w:rPr>
      </w:pPr>
      <w:r w:rsidRPr="00B83AA2">
        <w:rPr>
          <w:rFonts w:ascii="Times New Roman" w:eastAsiaTheme="minorEastAsia" w:hAnsi="Times New Roman" w:cs="Times New Roman"/>
          <w:i/>
          <w:iCs/>
          <w:sz w:val="20"/>
          <w:szCs w:val="20"/>
        </w:rPr>
        <w:t>(Indicate below the cause of loss and any applicable sub-limit.)</w:t>
      </w:r>
    </w:p>
    <w:tbl>
      <w:tblPr>
        <w:tblW w:w="882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0"/>
        <w:gridCol w:w="4050"/>
      </w:tblGrid>
      <w:tr w:rsidR="001B4B27" w:rsidRPr="00B83AA2" w:rsidTr="001B4B27">
        <w:tc>
          <w:tcPr>
            <w:tcW w:w="4770" w:type="dxa"/>
            <w:tcMar>
              <w:top w:w="0" w:type="dxa"/>
              <w:left w:w="108" w:type="dxa"/>
              <w:bottom w:w="0" w:type="dxa"/>
              <w:right w:w="108" w:type="dxa"/>
            </w:tcMar>
          </w:tcPr>
          <w:p w:rsidR="001B4B27" w:rsidRPr="001B4B27" w:rsidRDefault="001B4B27" w:rsidP="00DD03D4">
            <w:pPr>
              <w:keepNext/>
              <w:keepLines/>
              <w:spacing w:after="0" w:line="240" w:lineRule="auto"/>
              <w:ind w:left="1440" w:hanging="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Causes of Loss</w:t>
            </w:r>
          </w:p>
        </w:tc>
        <w:tc>
          <w:tcPr>
            <w:tcW w:w="4050" w:type="dxa"/>
            <w:tcMar>
              <w:top w:w="0" w:type="dxa"/>
              <w:left w:w="108" w:type="dxa"/>
              <w:bottom w:w="0" w:type="dxa"/>
              <w:right w:w="108" w:type="dxa"/>
            </w:tcMar>
          </w:tcPr>
          <w:p w:rsidR="001B4B27" w:rsidRPr="001B4B27" w:rsidRDefault="001B4B27" w:rsidP="00DD03D4">
            <w:pPr>
              <w:keepNext/>
              <w:keepLines/>
              <w:spacing w:after="0" w:line="240" w:lineRule="auto"/>
              <w:ind w:left="1440" w:hanging="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Sub-Limit</w:t>
            </w:r>
          </w:p>
        </w:tc>
      </w:tr>
      <w:tr w:rsidR="001B4B27" w:rsidRPr="001B4B27" w:rsidTr="001B4B27">
        <w:tc>
          <w:tcPr>
            <w:tcW w:w="4770" w:type="dxa"/>
            <w:tcMar>
              <w:top w:w="0" w:type="dxa"/>
              <w:left w:w="108" w:type="dxa"/>
              <w:bottom w:w="0" w:type="dxa"/>
              <w:right w:w="108" w:type="dxa"/>
            </w:tcMar>
          </w:tcPr>
          <w:p w:rsidR="001B4B27" w:rsidRPr="001B4B27" w:rsidRDefault="004A0634" w:rsidP="00DD03D4">
            <w:pPr>
              <w:keepNext/>
              <w:keepLines/>
              <w:spacing w:after="0" w:line="240" w:lineRule="auto"/>
              <w:ind w:left="431" w:hanging="360"/>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fldChar w:fldCharType="begin">
                <w:ffData>
                  <w:name w:val=""/>
                  <w:enabled/>
                  <w:calcOnExit w:val="0"/>
                  <w:textInput/>
                </w:ffData>
              </w:fldChar>
            </w:r>
            <w:r>
              <w:rPr>
                <w:rFonts w:ascii="Times New Roman" w:eastAsiaTheme="minorEastAsia" w:hAnsi="Times New Roman" w:cs="Times New Roman"/>
                <w:b/>
                <w:bCs/>
                <w:sz w:val="20"/>
                <w:szCs w:val="20"/>
              </w:rPr>
              <w:instrText xml:space="preserve"> FORMTEXT </w:instrText>
            </w:r>
            <w:r>
              <w:rPr>
                <w:rFonts w:ascii="Times New Roman" w:eastAsiaTheme="minorEastAsia" w:hAnsi="Times New Roman" w:cs="Times New Roman"/>
                <w:b/>
                <w:bCs/>
                <w:sz w:val="20"/>
                <w:szCs w:val="20"/>
              </w:rPr>
            </w:r>
            <w:r>
              <w:rPr>
                <w:rFonts w:ascii="Times New Roman" w:eastAsiaTheme="minorEastAsia" w:hAnsi="Times New Roman" w:cs="Times New Roman"/>
                <w:b/>
                <w:bCs/>
                <w:sz w:val="20"/>
                <w:szCs w:val="20"/>
              </w:rPr>
              <w:fldChar w:fldCharType="separate"/>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sz w:val="20"/>
                <w:szCs w:val="20"/>
              </w:rPr>
              <w:fldChar w:fldCharType="end"/>
            </w:r>
          </w:p>
        </w:tc>
        <w:tc>
          <w:tcPr>
            <w:tcW w:w="4050" w:type="dxa"/>
            <w:tcMar>
              <w:top w:w="0" w:type="dxa"/>
              <w:left w:w="108" w:type="dxa"/>
              <w:bottom w:w="0" w:type="dxa"/>
              <w:right w:w="108" w:type="dxa"/>
            </w:tcMar>
          </w:tcPr>
          <w:p w:rsidR="001B4B27" w:rsidRPr="001B4B27" w:rsidRDefault="004A0634" w:rsidP="00DD03D4">
            <w:pPr>
              <w:keepNext/>
              <w:keepLines/>
              <w:spacing w:after="0" w:line="240" w:lineRule="auto"/>
              <w:ind w:left="429" w:hanging="360"/>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fldChar w:fldCharType="begin">
                <w:ffData>
                  <w:name w:val=""/>
                  <w:enabled/>
                  <w:calcOnExit w:val="0"/>
                  <w:textInput/>
                </w:ffData>
              </w:fldChar>
            </w:r>
            <w:r>
              <w:rPr>
                <w:rFonts w:ascii="Times New Roman" w:eastAsiaTheme="minorEastAsia" w:hAnsi="Times New Roman" w:cs="Times New Roman"/>
                <w:b/>
                <w:bCs/>
                <w:sz w:val="20"/>
                <w:szCs w:val="20"/>
              </w:rPr>
              <w:instrText xml:space="preserve"> FORMTEXT </w:instrText>
            </w:r>
            <w:r>
              <w:rPr>
                <w:rFonts w:ascii="Times New Roman" w:eastAsiaTheme="minorEastAsia" w:hAnsi="Times New Roman" w:cs="Times New Roman"/>
                <w:b/>
                <w:bCs/>
                <w:sz w:val="20"/>
                <w:szCs w:val="20"/>
              </w:rPr>
            </w:r>
            <w:r>
              <w:rPr>
                <w:rFonts w:ascii="Times New Roman" w:eastAsiaTheme="minorEastAsia" w:hAnsi="Times New Roman" w:cs="Times New Roman"/>
                <w:b/>
                <w:bCs/>
                <w:sz w:val="20"/>
                <w:szCs w:val="20"/>
              </w:rPr>
              <w:fldChar w:fldCharType="separate"/>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sz w:val="20"/>
                <w:szCs w:val="20"/>
              </w:rPr>
              <w:fldChar w:fldCharType="end"/>
            </w:r>
          </w:p>
        </w:tc>
      </w:tr>
    </w:tbl>
    <w:p w:rsidR="00D24F81" w:rsidRPr="00B83AA2" w:rsidRDefault="00D24F81" w:rsidP="00DD03D4">
      <w:pPr>
        <w:tabs>
          <w:tab w:val="left" w:pos="720"/>
        </w:tabs>
        <w:spacing w:after="0" w:line="240" w:lineRule="auto"/>
        <w:jc w:val="both"/>
        <w:rPr>
          <w:rFonts w:ascii="Times New Roman" w:eastAsiaTheme="minorEastAsia" w:hAnsi="Times New Roman" w:cs="Times New Roman"/>
          <w:sz w:val="20"/>
          <w:szCs w:val="20"/>
        </w:rPr>
      </w:pPr>
    </w:p>
    <w:p w:rsidR="00D24F81" w:rsidRPr="00B83AA2" w:rsidRDefault="00D24F81" w:rsidP="00DD03D4">
      <w:pPr>
        <w:spacing w:after="0" w:line="240" w:lineRule="auto"/>
        <w:ind w:left="1440" w:hanging="360"/>
        <w:jc w:val="both"/>
        <w:rPr>
          <w:rFonts w:ascii="Times New Roman" w:eastAsiaTheme="minorEastAsia" w:hAnsi="Times New Roman" w:cs="Times New Roman"/>
          <w:iCs/>
          <w:sz w:val="20"/>
          <w:szCs w:val="20"/>
        </w:rPr>
      </w:pPr>
      <w:r w:rsidRPr="00B83AA2">
        <w:rPr>
          <w:rFonts w:ascii="Times New Roman" w:eastAsiaTheme="minorEastAsia" w:hAnsi="Times New Roman" w:cs="Times New Roman"/>
          <w:b/>
          <w:bCs/>
          <w:iCs/>
          <w:sz w:val="20"/>
          <w:szCs w:val="20"/>
        </w:rPr>
        <w:t>.2</w:t>
      </w:r>
      <w:r w:rsidR="0028491E" w:rsidRPr="00B83AA2">
        <w:rPr>
          <w:rFonts w:ascii="Times New Roman" w:eastAsiaTheme="minorEastAsia" w:hAnsi="Times New Roman" w:cs="Times New Roman"/>
          <w:b/>
          <w:bCs/>
          <w:iCs/>
          <w:sz w:val="20"/>
          <w:szCs w:val="20"/>
        </w:rPr>
        <w:tab/>
      </w:r>
      <w:r w:rsidRPr="00B83AA2">
        <w:rPr>
          <w:rFonts w:ascii="Times New Roman" w:eastAsiaTheme="minorEastAsia" w:hAnsi="Times New Roman" w:cs="Times New Roman"/>
          <w:b/>
          <w:iCs/>
          <w:sz w:val="20"/>
          <w:szCs w:val="20"/>
        </w:rPr>
        <w:t>Specific Required Coverages.</w:t>
      </w:r>
      <w:r w:rsidRPr="00B83AA2">
        <w:rPr>
          <w:rFonts w:ascii="Times New Roman" w:eastAsiaTheme="minorEastAsia" w:hAnsi="Times New Roman" w:cs="Times New Roman"/>
          <w:iCs/>
          <w:sz w:val="20"/>
          <w:szCs w:val="20"/>
        </w:rPr>
        <w:t xml:space="preserve"> </w:t>
      </w:r>
      <w:r w:rsidR="00AB7662">
        <w:rPr>
          <w:rFonts w:ascii="Times New Roman" w:eastAsiaTheme="minorEastAsia" w:hAnsi="Times New Roman" w:cs="Times New Roman"/>
          <w:iCs/>
          <w:sz w:val="20"/>
          <w:szCs w:val="20"/>
        </w:rPr>
        <w:t xml:space="preserve"> </w:t>
      </w:r>
      <w:r w:rsidRPr="00B83AA2">
        <w:rPr>
          <w:rFonts w:ascii="Times New Roman" w:eastAsiaTheme="minorEastAsia" w:hAnsi="Times New Roman" w:cs="Times New Roman"/>
          <w:iCs/>
          <w:sz w:val="20"/>
          <w:szCs w:val="20"/>
        </w:rPr>
        <w:t xml:space="preserve">The insurance required by this Section </w:t>
      </w:r>
      <w:r w:rsidR="005B1973" w:rsidRPr="00B83AA2">
        <w:rPr>
          <w:rFonts w:ascii="Times New Roman" w:eastAsiaTheme="minorEastAsia" w:hAnsi="Times New Roman" w:cs="Times New Roman"/>
          <w:iCs/>
          <w:sz w:val="20"/>
          <w:szCs w:val="20"/>
        </w:rPr>
        <w:t>8.2.6.1</w:t>
      </w:r>
      <w:r w:rsidRPr="00B83AA2">
        <w:rPr>
          <w:rFonts w:ascii="Times New Roman" w:eastAsiaTheme="minorEastAsia" w:hAnsi="Times New Roman" w:cs="Times New Roman"/>
          <w:iCs/>
          <w:sz w:val="20"/>
          <w:szCs w:val="20"/>
        </w:rPr>
        <w:t xml:space="preserve"> shall provide coverage for loss or damage to falsework and other temporary structures, and to building systems from testing and startup. </w:t>
      </w:r>
      <w:r w:rsidR="00AB7662">
        <w:rPr>
          <w:rFonts w:ascii="Times New Roman" w:eastAsiaTheme="minorEastAsia" w:hAnsi="Times New Roman" w:cs="Times New Roman"/>
          <w:iCs/>
          <w:sz w:val="20"/>
          <w:szCs w:val="20"/>
        </w:rPr>
        <w:t xml:space="preserve"> </w:t>
      </w:r>
      <w:r w:rsidRPr="00B83AA2">
        <w:rPr>
          <w:rFonts w:ascii="Times New Roman" w:eastAsiaTheme="minorEastAsia" w:hAnsi="Times New Roman" w:cs="Times New Roman"/>
          <w:iCs/>
          <w:sz w:val="20"/>
          <w:szCs w:val="20"/>
        </w:rPr>
        <w:t>The insurance shall also cover debris removal, including demolition occasioned by enforcement of any applicable legal requirements, and reasonable compensation for the Architect’s and Contractor’s services and expenses required as a result of such insured loss, including claim preparation expenses.</w:t>
      </w:r>
      <w:r w:rsidR="00AB7662">
        <w:rPr>
          <w:rFonts w:ascii="Times New Roman" w:eastAsiaTheme="minorEastAsia" w:hAnsi="Times New Roman" w:cs="Times New Roman"/>
          <w:iCs/>
          <w:sz w:val="20"/>
          <w:szCs w:val="20"/>
        </w:rPr>
        <w:t xml:space="preserve"> </w:t>
      </w:r>
      <w:r w:rsidRPr="00B83AA2">
        <w:rPr>
          <w:rFonts w:ascii="Times New Roman" w:eastAsiaTheme="minorEastAsia" w:hAnsi="Times New Roman" w:cs="Times New Roman"/>
          <w:iCs/>
          <w:sz w:val="20"/>
          <w:szCs w:val="20"/>
        </w:rPr>
        <w:t xml:space="preserve"> (Indicate below the cause of loss and any applicable sub-limit.)</w:t>
      </w:r>
    </w:p>
    <w:tbl>
      <w:tblPr>
        <w:tblW w:w="882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0"/>
        <w:gridCol w:w="4050"/>
      </w:tblGrid>
      <w:tr w:rsidR="00E33FD3" w:rsidRPr="00B83AA2" w:rsidTr="00E33FD3">
        <w:tc>
          <w:tcPr>
            <w:tcW w:w="4770" w:type="dxa"/>
            <w:tcMar>
              <w:top w:w="0" w:type="dxa"/>
              <w:left w:w="108" w:type="dxa"/>
              <w:bottom w:w="0" w:type="dxa"/>
              <w:right w:w="108" w:type="dxa"/>
            </w:tcMar>
          </w:tcPr>
          <w:p w:rsidR="00E33FD3" w:rsidRPr="001B4B27" w:rsidRDefault="00E33FD3" w:rsidP="00DD03D4">
            <w:pPr>
              <w:keepNext/>
              <w:keepLines/>
              <w:spacing w:after="0" w:line="240" w:lineRule="auto"/>
              <w:ind w:left="1440" w:right="-1752" w:hanging="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Causes of Loss</w:t>
            </w:r>
          </w:p>
        </w:tc>
        <w:tc>
          <w:tcPr>
            <w:tcW w:w="4050" w:type="dxa"/>
            <w:tcMar>
              <w:top w:w="0" w:type="dxa"/>
              <w:left w:w="108" w:type="dxa"/>
              <w:bottom w:w="0" w:type="dxa"/>
              <w:right w:w="108" w:type="dxa"/>
            </w:tcMar>
          </w:tcPr>
          <w:p w:rsidR="00E33FD3" w:rsidRPr="001B4B27" w:rsidRDefault="00E33FD3" w:rsidP="00DD03D4">
            <w:pPr>
              <w:keepNext/>
              <w:keepLines/>
              <w:spacing w:after="0" w:line="240" w:lineRule="auto"/>
              <w:ind w:left="1440" w:hanging="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Sub-Limit</w:t>
            </w:r>
          </w:p>
        </w:tc>
      </w:tr>
      <w:tr w:rsidR="00E33FD3" w:rsidRPr="001B4B27" w:rsidTr="00E33FD3">
        <w:tc>
          <w:tcPr>
            <w:tcW w:w="4770" w:type="dxa"/>
            <w:tcMar>
              <w:top w:w="0" w:type="dxa"/>
              <w:left w:w="108" w:type="dxa"/>
              <w:bottom w:w="0" w:type="dxa"/>
              <w:right w:w="108" w:type="dxa"/>
            </w:tcMar>
          </w:tcPr>
          <w:p w:rsidR="00E33FD3" w:rsidRPr="001B4B27" w:rsidRDefault="004A0634" w:rsidP="00DD03D4">
            <w:pPr>
              <w:keepNext/>
              <w:keepLines/>
              <w:spacing w:after="0" w:line="240" w:lineRule="auto"/>
              <w:ind w:left="431" w:right="-1752" w:hanging="360"/>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fldChar w:fldCharType="begin">
                <w:ffData>
                  <w:name w:val=""/>
                  <w:enabled/>
                  <w:calcOnExit w:val="0"/>
                  <w:textInput/>
                </w:ffData>
              </w:fldChar>
            </w:r>
            <w:r>
              <w:rPr>
                <w:rFonts w:ascii="Times New Roman" w:eastAsiaTheme="minorEastAsia" w:hAnsi="Times New Roman" w:cs="Times New Roman"/>
                <w:b/>
                <w:bCs/>
                <w:sz w:val="20"/>
                <w:szCs w:val="20"/>
              </w:rPr>
              <w:instrText xml:space="preserve"> FORMTEXT </w:instrText>
            </w:r>
            <w:r>
              <w:rPr>
                <w:rFonts w:ascii="Times New Roman" w:eastAsiaTheme="minorEastAsia" w:hAnsi="Times New Roman" w:cs="Times New Roman"/>
                <w:b/>
                <w:bCs/>
                <w:sz w:val="20"/>
                <w:szCs w:val="20"/>
              </w:rPr>
            </w:r>
            <w:r>
              <w:rPr>
                <w:rFonts w:ascii="Times New Roman" w:eastAsiaTheme="minorEastAsia" w:hAnsi="Times New Roman" w:cs="Times New Roman"/>
                <w:b/>
                <w:bCs/>
                <w:sz w:val="20"/>
                <w:szCs w:val="20"/>
              </w:rPr>
              <w:fldChar w:fldCharType="separate"/>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sz w:val="20"/>
                <w:szCs w:val="20"/>
              </w:rPr>
              <w:fldChar w:fldCharType="end"/>
            </w:r>
          </w:p>
        </w:tc>
        <w:tc>
          <w:tcPr>
            <w:tcW w:w="4050" w:type="dxa"/>
            <w:tcMar>
              <w:top w:w="0" w:type="dxa"/>
              <w:left w:w="108" w:type="dxa"/>
              <w:bottom w:w="0" w:type="dxa"/>
              <w:right w:w="108" w:type="dxa"/>
            </w:tcMar>
          </w:tcPr>
          <w:p w:rsidR="00E33FD3" w:rsidRPr="001B4B27" w:rsidRDefault="004A0634" w:rsidP="00DD03D4">
            <w:pPr>
              <w:keepNext/>
              <w:keepLines/>
              <w:spacing w:after="0" w:line="240" w:lineRule="auto"/>
              <w:ind w:left="429" w:hanging="360"/>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fldChar w:fldCharType="begin">
                <w:ffData>
                  <w:name w:val=""/>
                  <w:enabled/>
                  <w:calcOnExit w:val="0"/>
                  <w:textInput/>
                </w:ffData>
              </w:fldChar>
            </w:r>
            <w:r>
              <w:rPr>
                <w:rFonts w:ascii="Times New Roman" w:eastAsiaTheme="minorEastAsia" w:hAnsi="Times New Roman" w:cs="Times New Roman"/>
                <w:b/>
                <w:bCs/>
                <w:sz w:val="20"/>
                <w:szCs w:val="20"/>
              </w:rPr>
              <w:instrText xml:space="preserve"> FORMTEXT </w:instrText>
            </w:r>
            <w:r>
              <w:rPr>
                <w:rFonts w:ascii="Times New Roman" w:eastAsiaTheme="minorEastAsia" w:hAnsi="Times New Roman" w:cs="Times New Roman"/>
                <w:b/>
                <w:bCs/>
                <w:sz w:val="20"/>
                <w:szCs w:val="20"/>
              </w:rPr>
            </w:r>
            <w:r>
              <w:rPr>
                <w:rFonts w:ascii="Times New Roman" w:eastAsiaTheme="minorEastAsia" w:hAnsi="Times New Roman" w:cs="Times New Roman"/>
                <w:b/>
                <w:bCs/>
                <w:sz w:val="20"/>
                <w:szCs w:val="20"/>
              </w:rPr>
              <w:fldChar w:fldCharType="separate"/>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noProof/>
                <w:sz w:val="20"/>
                <w:szCs w:val="20"/>
              </w:rPr>
              <w:t> </w:t>
            </w:r>
            <w:r>
              <w:rPr>
                <w:rFonts w:ascii="Times New Roman" w:eastAsiaTheme="minorEastAsia" w:hAnsi="Times New Roman" w:cs="Times New Roman"/>
                <w:b/>
                <w:bCs/>
                <w:sz w:val="20"/>
                <w:szCs w:val="20"/>
              </w:rPr>
              <w:fldChar w:fldCharType="end"/>
            </w:r>
          </w:p>
        </w:tc>
      </w:tr>
    </w:tbl>
    <w:p w:rsidR="00D24F81" w:rsidRPr="00B83AA2" w:rsidRDefault="00D24F81" w:rsidP="00DD03D4">
      <w:pPr>
        <w:tabs>
          <w:tab w:val="left" w:pos="720"/>
        </w:tabs>
        <w:spacing w:after="0" w:line="240" w:lineRule="auto"/>
        <w:jc w:val="both"/>
        <w:rPr>
          <w:rFonts w:ascii="Times New Roman" w:eastAsiaTheme="minorEastAsia" w:hAnsi="Times New Roman" w:cs="Times New Roman"/>
          <w:sz w:val="20"/>
          <w:szCs w:val="20"/>
        </w:rPr>
      </w:pPr>
    </w:p>
    <w:p w:rsidR="00D24F81" w:rsidRPr="00B83AA2" w:rsidRDefault="00D24F81" w:rsidP="00DD03D4">
      <w:pPr>
        <w:spacing w:after="0" w:line="240" w:lineRule="auto"/>
        <w:ind w:left="144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.3</w:t>
      </w:r>
      <w:r w:rsidRPr="00B83AA2">
        <w:rPr>
          <w:rFonts w:ascii="Times New Roman" w:eastAsiaTheme="minorEastAsia" w:hAnsi="Times New Roman" w:cs="Times New Roman"/>
          <w:sz w:val="20"/>
          <w:szCs w:val="20"/>
        </w:rPr>
        <w:t xml:space="preserve"> </w:t>
      </w:r>
      <w:r w:rsidR="0028491E" w:rsidRPr="00B83AA2">
        <w:rPr>
          <w:rFonts w:ascii="Times New Roman" w:eastAsiaTheme="minorEastAsia" w:hAnsi="Times New Roman" w:cs="Times New Roman"/>
          <w:sz w:val="20"/>
          <w:szCs w:val="20"/>
        </w:rPr>
        <w:tab/>
      </w:r>
      <w:r w:rsidRPr="00B83AA2">
        <w:rPr>
          <w:rFonts w:ascii="Times New Roman" w:eastAsiaTheme="minorEastAsia" w:hAnsi="Times New Roman" w:cs="Times New Roman"/>
          <w:sz w:val="20"/>
          <w:szCs w:val="20"/>
        </w:rPr>
        <w:t>Unless the parties agree otherwise, upon Substantial Completion, the Owner shall replace the insurance policy required under Section</w:t>
      </w:r>
      <w:r w:rsidR="00AB7662">
        <w:rPr>
          <w:rFonts w:ascii="Times New Roman" w:eastAsiaTheme="minorEastAsia" w:hAnsi="Times New Roman" w:cs="Times New Roman"/>
          <w:sz w:val="20"/>
          <w:szCs w:val="20"/>
        </w:rPr>
        <w:t xml:space="preserve"> </w:t>
      </w:r>
      <w:r w:rsidR="005B1973" w:rsidRPr="00B83AA2">
        <w:rPr>
          <w:rFonts w:ascii="Times New Roman" w:eastAsiaTheme="minorEastAsia" w:hAnsi="Times New Roman" w:cs="Times New Roman"/>
          <w:sz w:val="20"/>
          <w:szCs w:val="20"/>
        </w:rPr>
        <w:t>8.2.6.1</w:t>
      </w:r>
      <w:r w:rsidRPr="00B83AA2">
        <w:rPr>
          <w:rFonts w:ascii="Times New Roman" w:eastAsiaTheme="minorEastAsia" w:hAnsi="Times New Roman" w:cs="Times New Roman"/>
          <w:sz w:val="20"/>
          <w:szCs w:val="20"/>
        </w:rPr>
        <w:t xml:space="preserve"> with property insurance written for the total value of the Project.</w:t>
      </w:r>
    </w:p>
    <w:p w:rsidR="00D24F81" w:rsidRPr="00B83AA2" w:rsidRDefault="00D24F81" w:rsidP="00DD03D4">
      <w:pPr>
        <w:spacing w:before="60" w:after="0" w:line="240" w:lineRule="auto"/>
        <w:ind w:left="1440" w:hanging="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 xml:space="preserve">.4 </w:t>
      </w:r>
      <w:r w:rsidR="0028491E" w:rsidRPr="00B83AA2">
        <w:rPr>
          <w:rFonts w:ascii="Times New Roman" w:eastAsiaTheme="minorEastAsia" w:hAnsi="Times New Roman" w:cs="Times New Roman"/>
          <w:b/>
          <w:bCs/>
          <w:sz w:val="20"/>
          <w:szCs w:val="20"/>
        </w:rPr>
        <w:tab/>
      </w:r>
      <w:r w:rsidRPr="00B83AA2">
        <w:rPr>
          <w:rFonts w:ascii="Times New Roman" w:eastAsiaTheme="minorEastAsia" w:hAnsi="Times New Roman" w:cs="Times New Roman"/>
          <w:b/>
          <w:bCs/>
          <w:sz w:val="20"/>
          <w:szCs w:val="20"/>
        </w:rPr>
        <w:t>Deductibles and Self-Insured Retentions.</w:t>
      </w:r>
      <w:r w:rsidRPr="00B83AA2">
        <w:rPr>
          <w:rFonts w:ascii="Times New Roman" w:eastAsiaTheme="minorEastAsia" w:hAnsi="Times New Roman" w:cs="Times New Roman"/>
          <w:sz w:val="20"/>
          <w:szCs w:val="20"/>
        </w:rPr>
        <w:t xml:space="preserve"> </w:t>
      </w:r>
      <w:r w:rsidR="00AB7662">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If the insurance required by this Section </w:t>
      </w:r>
      <w:r w:rsidR="005B1973" w:rsidRPr="00B83AA2">
        <w:rPr>
          <w:rFonts w:ascii="Times New Roman" w:eastAsiaTheme="minorEastAsia" w:hAnsi="Times New Roman" w:cs="Times New Roman"/>
          <w:sz w:val="20"/>
          <w:szCs w:val="20"/>
        </w:rPr>
        <w:t>8.2.6</w:t>
      </w:r>
      <w:r w:rsidRPr="00B83AA2">
        <w:rPr>
          <w:rFonts w:ascii="Times New Roman" w:eastAsiaTheme="minorEastAsia" w:hAnsi="Times New Roman" w:cs="Times New Roman"/>
          <w:sz w:val="20"/>
          <w:szCs w:val="20"/>
        </w:rPr>
        <w:t xml:space="preserve"> is subject to deductibles or self-insured retentions, the Contractor shall be responsible for all loss not covered because of such deductibles or retentions.</w:t>
      </w:r>
    </w:p>
    <w:p w:rsidR="0031559E" w:rsidRPr="00B83AA2" w:rsidRDefault="0031559E" w:rsidP="00DD03D4">
      <w:pPr>
        <w:tabs>
          <w:tab w:val="left" w:pos="720"/>
        </w:tabs>
        <w:spacing w:after="0" w:line="240" w:lineRule="auto"/>
        <w:ind w:left="360"/>
        <w:jc w:val="both"/>
        <w:rPr>
          <w:rFonts w:ascii="Times New Roman" w:eastAsiaTheme="minorEastAsia" w:hAnsi="Times New Roman" w:cs="Times New Roman"/>
          <w:b/>
          <w:bCs/>
          <w:sz w:val="20"/>
          <w:szCs w:val="20"/>
        </w:rPr>
      </w:pPr>
    </w:p>
    <w:p w:rsidR="00D24F81" w:rsidRPr="00B83AA2" w:rsidRDefault="00D24F81" w:rsidP="00DD03D4">
      <w:pPr>
        <w:tabs>
          <w:tab w:val="left" w:pos="720"/>
        </w:tabs>
        <w:spacing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E5125C">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8.2.6</w:t>
      </w:r>
      <w:r w:rsidRPr="00B83AA2">
        <w:rPr>
          <w:rFonts w:ascii="Times New Roman" w:eastAsiaTheme="minorEastAsia" w:hAnsi="Times New Roman" w:cs="Times New Roman"/>
          <w:b/>
          <w:bCs/>
          <w:sz w:val="20"/>
          <w:szCs w:val="20"/>
        </w:rPr>
        <w:t>.2</w:t>
      </w:r>
      <w:r w:rsidR="00E5125C">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 xml:space="preserve"> Occupancy or Use Prior to Substantial Completion.</w:t>
      </w:r>
      <w:r w:rsidRPr="00B83AA2">
        <w:rPr>
          <w:rFonts w:ascii="Times New Roman" w:eastAsiaTheme="minorEastAsia" w:hAnsi="Times New Roman" w:cs="Times New Roman"/>
          <w:sz w:val="20"/>
          <w:szCs w:val="20"/>
        </w:rPr>
        <w:t xml:space="preserve"> </w:t>
      </w:r>
      <w:r w:rsidR="00AB7662">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The Owner’s occupancy or use of any completed or partially completed portion of the Work prior to Substantial Completion shall not commence until the insurance company or companies providing the insurance under Section </w:t>
      </w:r>
      <w:r w:rsidR="005B1973" w:rsidRPr="00B83AA2">
        <w:rPr>
          <w:rFonts w:ascii="Times New Roman" w:eastAsiaTheme="minorEastAsia" w:hAnsi="Times New Roman" w:cs="Times New Roman"/>
          <w:sz w:val="20"/>
          <w:szCs w:val="20"/>
        </w:rPr>
        <w:t>8.2.6.1</w:t>
      </w:r>
      <w:r w:rsidRPr="00B83AA2">
        <w:rPr>
          <w:rFonts w:ascii="Times New Roman" w:eastAsiaTheme="minorEastAsia" w:hAnsi="Times New Roman" w:cs="Times New Roman"/>
          <w:sz w:val="20"/>
          <w:szCs w:val="20"/>
        </w:rPr>
        <w:t xml:space="preserve"> have consented in writing to the continuance of coverage. </w:t>
      </w:r>
      <w:r w:rsidR="00AB7662">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The Owner and the Contractor shall take no action with respect to partial occupancy or use that would cause cancellation, lapse, or reduction of insurance, unless they agree otherwise in writing.</w:t>
      </w:r>
    </w:p>
    <w:p w:rsidR="0031559E" w:rsidRPr="00B83AA2" w:rsidRDefault="0031559E" w:rsidP="00DD03D4">
      <w:pPr>
        <w:tabs>
          <w:tab w:val="left" w:pos="720"/>
        </w:tabs>
        <w:spacing w:after="0" w:line="240" w:lineRule="auto"/>
        <w:ind w:left="360"/>
        <w:jc w:val="both"/>
        <w:rPr>
          <w:rFonts w:ascii="Times New Roman" w:eastAsia="Times New Roman" w:hAnsi="Times New Roman" w:cs="Times New Roman"/>
          <w:b/>
          <w:sz w:val="20"/>
          <w:szCs w:val="20"/>
        </w:rPr>
      </w:pPr>
    </w:p>
    <w:p w:rsidR="00D24F81" w:rsidRPr="00B83AA2" w:rsidRDefault="00D24F81" w:rsidP="00DD03D4">
      <w:pPr>
        <w:tabs>
          <w:tab w:val="left" w:pos="720"/>
        </w:tabs>
        <w:spacing w:after="0" w:line="240" w:lineRule="auto"/>
        <w:ind w:left="360"/>
        <w:jc w:val="both"/>
        <w:rPr>
          <w:rFonts w:ascii="Times New Roman" w:eastAsia="Times New Roman" w:hAnsi="Times New Roman" w:cs="Times New Roman"/>
          <w:sz w:val="20"/>
          <w:szCs w:val="20"/>
        </w:rPr>
      </w:pPr>
      <w:r w:rsidRPr="00B83AA2">
        <w:rPr>
          <w:rFonts w:ascii="Times New Roman" w:eastAsia="Times New Roman" w:hAnsi="Times New Roman" w:cs="Times New Roman"/>
          <w:b/>
          <w:sz w:val="20"/>
          <w:szCs w:val="20"/>
        </w:rPr>
        <w:lastRenderedPageBreak/>
        <w:t>§</w:t>
      </w:r>
      <w:r w:rsidR="00E5125C">
        <w:rPr>
          <w:rFonts w:ascii="Times New Roman" w:eastAsia="Times New Roman" w:hAnsi="Times New Roman" w:cs="Times New Roman"/>
          <w:b/>
          <w:sz w:val="20"/>
          <w:szCs w:val="20"/>
        </w:rPr>
        <w:t xml:space="preserve"> </w:t>
      </w:r>
      <w:r w:rsidR="0028491E" w:rsidRPr="00B83AA2">
        <w:rPr>
          <w:rFonts w:ascii="Times New Roman" w:eastAsia="Times New Roman" w:hAnsi="Times New Roman" w:cs="Times New Roman"/>
          <w:b/>
          <w:sz w:val="20"/>
          <w:szCs w:val="20"/>
        </w:rPr>
        <w:t>8.2.6</w:t>
      </w:r>
      <w:r w:rsidRPr="00B83AA2">
        <w:rPr>
          <w:rFonts w:ascii="Times New Roman" w:eastAsia="Times New Roman" w:hAnsi="Times New Roman" w:cs="Times New Roman"/>
          <w:b/>
          <w:sz w:val="20"/>
          <w:szCs w:val="20"/>
        </w:rPr>
        <w:t>.3</w:t>
      </w:r>
      <w:r w:rsidR="00E5125C">
        <w:rPr>
          <w:rFonts w:ascii="Times New Roman" w:eastAsia="Times New Roman" w:hAnsi="Times New Roman" w:cs="Times New Roman"/>
          <w:b/>
          <w:sz w:val="20"/>
          <w:szCs w:val="20"/>
        </w:rPr>
        <w:t xml:space="preserve"> </w:t>
      </w:r>
      <w:r w:rsidRPr="00B83AA2">
        <w:rPr>
          <w:rFonts w:ascii="Times New Roman" w:eastAsia="Times New Roman" w:hAnsi="Times New Roman" w:cs="Times New Roman"/>
          <w:sz w:val="20"/>
          <w:szCs w:val="20"/>
        </w:rPr>
        <w:t xml:space="preserve"> If the Owner requests in writing that insurance for risks other than those described herein or other special causes of loss be included in the property insurance policy, the Contractor shall, if possible, include such insurance, and the cost thereof shall be charged to the Owner by appropriate Change Order.</w:t>
      </w:r>
    </w:p>
    <w:p w:rsidR="0031559E" w:rsidRPr="00B83AA2" w:rsidRDefault="0031559E" w:rsidP="00DD03D4">
      <w:pPr>
        <w:tabs>
          <w:tab w:val="left" w:pos="720"/>
        </w:tabs>
        <w:spacing w:after="0" w:line="240" w:lineRule="auto"/>
        <w:ind w:left="360"/>
        <w:jc w:val="both"/>
        <w:rPr>
          <w:rFonts w:ascii="Times New Roman" w:eastAsia="Times New Roman" w:hAnsi="Times New Roman" w:cs="Times New Roman"/>
          <w:b/>
          <w:sz w:val="20"/>
          <w:szCs w:val="20"/>
        </w:rPr>
      </w:pPr>
    </w:p>
    <w:p w:rsidR="00D24F81" w:rsidRPr="00B83AA2" w:rsidRDefault="00D24F81" w:rsidP="00DD03D4">
      <w:pPr>
        <w:tabs>
          <w:tab w:val="left" w:pos="720"/>
        </w:tabs>
        <w:spacing w:after="0" w:line="240" w:lineRule="auto"/>
        <w:ind w:left="360"/>
        <w:jc w:val="both"/>
        <w:rPr>
          <w:rFonts w:ascii="Times New Roman" w:eastAsia="Times New Roman" w:hAnsi="Times New Roman" w:cs="Times New Roman"/>
          <w:sz w:val="20"/>
          <w:szCs w:val="20"/>
        </w:rPr>
      </w:pPr>
      <w:r w:rsidRPr="00B83AA2">
        <w:rPr>
          <w:rFonts w:ascii="Times New Roman" w:eastAsia="Times New Roman" w:hAnsi="Times New Roman" w:cs="Times New Roman"/>
          <w:b/>
          <w:sz w:val="20"/>
          <w:szCs w:val="20"/>
        </w:rPr>
        <w:t>§</w:t>
      </w:r>
      <w:r w:rsidR="00E5125C">
        <w:rPr>
          <w:rFonts w:ascii="Times New Roman" w:eastAsia="Times New Roman" w:hAnsi="Times New Roman" w:cs="Times New Roman"/>
          <w:b/>
          <w:sz w:val="20"/>
          <w:szCs w:val="20"/>
        </w:rPr>
        <w:t xml:space="preserve"> </w:t>
      </w:r>
      <w:r w:rsidR="0028491E" w:rsidRPr="00B83AA2">
        <w:rPr>
          <w:rFonts w:ascii="Times New Roman" w:eastAsia="Times New Roman" w:hAnsi="Times New Roman" w:cs="Times New Roman"/>
          <w:b/>
          <w:sz w:val="20"/>
          <w:szCs w:val="20"/>
        </w:rPr>
        <w:t>8.2.6</w:t>
      </w:r>
      <w:r w:rsidRPr="00B83AA2">
        <w:rPr>
          <w:rFonts w:ascii="Times New Roman" w:eastAsia="Times New Roman" w:hAnsi="Times New Roman" w:cs="Times New Roman"/>
          <w:b/>
          <w:sz w:val="20"/>
          <w:szCs w:val="20"/>
        </w:rPr>
        <w:t>.4</w:t>
      </w:r>
      <w:r w:rsidR="00E5125C">
        <w:rPr>
          <w:rFonts w:ascii="Times New Roman" w:eastAsia="Times New Roman" w:hAnsi="Times New Roman" w:cs="Times New Roman"/>
          <w:b/>
          <w:sz w:val="20"/>
          <w:szCs w:val="20"/>
        </w:rPr>
        <w:t xml:space="preserve"> </w:t>
      </w:r>
      <w:r w:rsidRPr="00B83AA2">
        <w:rPr>
          <w:rFonts w:ascii="Times New Roman" w:eastAsia="Times New Roman" w:hAnsi="Times New Roman" w:cs="Times New Roman"/>
          <w:sz w:val="20"/>
          <w:szCs w:val="20"/>
        </w:rPr>
        <w:t xml:space="preserve"> Before an exposure to loss may occur, the Contractor shall file with the Owner a copy of each policy that includes insurance coverages required by this Section </w:t>
      </w:r>
      <w:r w:rsidR="005B1973" w:rsidRPr="00B83AA2">
        <w:rPr>
          <w:rFonts w:ascii="Times New Roman" w:eastAsia="Times New Roman" w:hAnsi="Times New Roman" w:cs="Times New Roman"/>
          <w:sz w:val="20"/>
          <w:szCs w:val="20"/>
        </w:rPr>
        <w:t>8.2.6.</w:t>
      </w:r>
      <w:r w:rsidRPr="00B83AA2">
        <w:rPr>
          <w:rFonts w:ascii="Times New Roman" w:eastAsia="Times New Roman" w:hAnsi="Times New Roman" w:cs="Times New Roman"/>
          <w:sz w:val="20"/>
          <w:szCs w:val="20"/>
        </w:rPr>
        <w:t xml:space="preserve"> </w:t>
      </w:r>
      <w:r w:rsidR="00AB7662">
        <w:rPr>
          <w:rFonts w:ascii="Times New Roman" w:eastAsia="Times New Roman" w:hAnsi="Times New Roman" w:cs="Times New Roman"/>
          <w:sz w:val="20"/>
          <w:szCs w:val="20"/>
        </w:rPr>
        <w:t xml:space="preserve"> </w:t>
      </w:r>
      <w:r w:rsidRPr="00B83AA2">
        <w:rPr>
          <w:rFonts w:ascii="Times New Roman" w:eastAsia="Times New Roman" w:hAnsi="Times New Roman" w:cs="Times New Roman"/>
          <w:sz w:val="20"/>
          <w:szCs w:val="20"/>
        </w:rPr>
        <w:t>Each policy shall contain all generally applicable conditions, definitions, exclusions and endorsements related to this Project.</w:t>
      </w:r>
    </w:p>
    <w:p w:rsidR="0031559E" w:rsidRPr="00B83AA2" w:rsidRDefault="0031559E" w:rsidP="00DD03D4">
      <w:pPr>
        <w:keepNext/>
        <w:keepLines/>
        <w:tabs>
          <w:tab w:val="left" w:pos="720"/>
        </w:tabs>
        <w:spacing w:after="0" w:line="240" w:lineRule="auto"/>
        <w:ind w:left="360"/>
        <w:jc w:val="both"/>
        <w:rPr>
          <w:rFonts w:ascii="Times New Roman" w:eastAsiaTheme="minorEastAsia" w:hAnsi="Times New Roman" w:cs="Times New Roman"/>
          <w:b/>
          <w:bCs/>
          <w:sz w:val="20"/>
          <w:szCs w:val="20"/>
        </w:rPr>
      </w:pPr>
    </w:p>
    <w:p w:rsidR="00D24F81" w:rsidRPr="00B83AA2" w:rsidRDefault="00D24F81" w:rsidP="00DD03D4">
      <w:pPr>
        <w:keepNext/>
        <w:keepLines/>
        <w:tabs>
          <w:tab w:val="left" w:pos="720"/>
        </w:tabs>
        <w:spacing w:after="0" w:line="240" w:lineRule="auto"/>
        <w:ind w:left="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w:t>
      </w:r>
      <w:r w:rsidR="00E5125C">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8.2.7</w:t>
      </w:r>
      <w:r w:rsidRPr="00B83AA2">
        <w:rPr>
          <w:rFonts w:ascii="Times New Roman" w:eastAsiaTheme="minorEastAsia" w:hAnsi="Times New Roman" w:cs="Times New Roman"/>
          <w:b/>
          <w:bCs/>
          <w:sz w:val="20"/>
          <w:szCs w:val="20"/>
        </w:rPr>
        <w:t xml:space="preserve"> </w:t>
      </w:r>
      <w:r w:rsidR="00E5125C">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Contractor’s Other Insurance Coverage</w:t>
      </w:r>
    </w:p>
    <w:p w:rsidR="00D24F81" w:rsidRPr="00B83AA2" w:rsidRDefault="00D24F81" w:rsidP="00DD03D4">
      <w:pPr>
        <w:tabs>
          <w:tab w:val="left" w:pos="720"/>
        </w:tabs>
        <w:spacing w:before="60"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b/>
          <w:bCs/>
          <w:sz w:val="20"/>
          <w:szCs w:val="20"/>
        </w:rPr>
        <w:t>§</w:t>
      </w:r>
      <w:r w:rsidR="00E5125C">
        <w:rPr>
          <w:rFonts w:ascii="Times New Roman" w:eastAsiaTheme="minorEastAsia" w:hAnsi="Times New Roman" w:cs="Times New Roman"/>
          <w:b/>
          <w:bCs/>
          <w:sz w:val="20"/>
          <w:szCs w:val="20"/>
        </w:rPr>
        <w:t xml:space="preserve"> </w:t>
      </w:r>
      <w:r w:rsidR="0028491E" w:rsidRPr="00B83AA2">
        <w:rPr>
          <w:rFonts w:ascii="Times New Roman" w:eastAsiaTheme="minorEastAsia" w:hAnsi="Times New Roman" w:cs="Times New Roman"/>
          <w:b/>
          <w:bCs/>
          <w:sz w:val="20"/>
          <w:szCs w:val="20"/>
        </w:rPr>
        <w:t>8.2.7.1</w:t>
      </w:r>
      <w:r w:rsidRPr="00B83AA2">
        <w:rPr>
          <w:rFonts w:ascii="Times New Roman" w:eastAsiaTheme="minorEastAsia" w:hAnsi="Times New Roman" w:cs="Times New Roman"/>
          <w:sz w:val="20"/>
          <w:szCs w:val="20"/>
        </w:rPr>
        <w:t xml:space="preserve"> </w:t>
      </w:r>
      <w:r w:rsidR="00E5125C">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 xml:space="preserve">Insurance selected and described in this Section </w:t>
      </w:r>
      <w:r w:rsidR="005B1973" w:rsidRPr="00B83AA2">
        <w:rPr>
          <w:rFonts w:ascii="Times New Roman" w:eastAsiaTheme="minorEastAsia" w:hAnsi="Times New Roman" w:cs="Times New Roman"/>
          <w:sz w:val="20"/>
          <w:szCs w:val="20"/>
        </w:rPr>
        <w:t>8.2.</w:t>
      </w:r>
      <w:r w:rsidR="00213BA5" w:rsidRPr="00B83AA2">
        <w:rPr>
          <w:rFonts w:ascii="Times New Roman" w:eastAsiaTheme="minorEastAsia" w:hAnsi="Times New Roman" w:cs="Times New Roman"/>
          <w:sz w:val="20"/>
          <w:szCs w:val="20"/>
        </w:rPr>
        <w:t>7</w:t>
      </w:r>
      <w:r w:rsidRPr="00B83AA2">
        <w:rPr>
          <w:rFonts w:ascii="Times New Roman" w:eastAsiaTheme="minorEastAsia" w:hAnsi="Times New Roman" w:cs="Times New Roman"/>
          <w:sz w:val="20"/>
          <w:szCs w:val="20"/>
        </w:rPr>
        <w:t xml:space="preserve"> shall be purchased from an insurance company or insurance companies lawfully authorized to issue insurance in the jurisdiction where the Project is located. </w:t>
      </w:r>
      <w:r w:rsidR="00AB7662">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The Contractor shall maintain the required insurance until the expiration of the period for correction of Work as set forth in Section</w:t>
      </w:r>
      <w:r w:rsidR="00AB7662">
        <w:rPr>
          <w:rFonts w:ascii="Times New Roman" w:eastAsiaTheme="minorEastAsia" w:hAnsi="Times New Roman" w:cs="Times New Roman"/>
          <w:sz w:val="20"/>
          <w:szCs w:val="20"/>
        </w:rPr>
        <w:t xml:space="preserve"> </w:t>
      </w:r>
      <w:r w:rsidRPr="00B83AA2">
        <w:rPr>
          <w:rFonts w:ascii="Times New Roman" w:eastAsiaTheme="minorEastAsia" w:hAnsi="Times New Roman" w:cs="Times New Roman"/>
          <w:sz w:val="20"/>
          <w:szCs w:val="20"/>
        </w:rPr>
        <w:t>12.2.2 of the General Conditions, unless a different duration is stated below:</w:t>
      </w:r>
    </w:p>
    <w:p w:rsidR="00D24F81" w:rsidRPr="00B83AA2" w:rsidRDefault="00D24F81" w:rsidP="00DD03D4">
      <w:pPr>
        <w:tabs>
          <w:tab w:val="left" w:pos="720"/>
        </w:tabs>
        <w:spacing w:before="60" w:after="0" w:line="240" w:lineRule="auto"/>
        <w:ind w:left="360"/>
        <w:jc w:val="both"/>
        <w:rPr>
          <w:rFonts w:ascii="Times New Roman" w:eastAsiaTheme="minorEastAsia" w:hAnsi="Times New Roman" w:cs="Times New Roman"/>
          <w:i/>
          <w:iCs/>
          <w:sz w:val="20"/>
          <w:szCs w:val="20"/>
        </w:rPr>
      </w:pPr>
      <w:r w:rsidRPr="00B83AA2">
        <w:rPr>
          <w:rFonts w:ascii="Times New Roman" w:eastAsiaTheme="minorEastAsia" w:hAnsi="Times New Roman" w:cs="Times New Roman"/>
          <w:i/>
          <w:iCs/>
          <w:sz w:val="20"/>
          <w:szCs w:val="20"/>
        </w:rPr>
        <w:t>(If the Contractor is required to maintain any of the types of insurance selected below for a duration other than the expiration of the period for correction of Work, state the duration.)</w:t>
      </w:r>
    </w:p>
    <w:p w:rsidR="00E5125C" w:rsidRDefault="00E33FD3" w:rsidP="00D0546F">
      <w:pPr>
        <w:tabs>
          <w:tab w:val="left" w:pos="720"/>
          <w:tab w:val="right" w:pos="10170"/>
        </w:tabs>
        <w:spacing w:before="60" w:after="0" w:line="240" w:lineRule="auto"/>
        <w:ind w:left="360"/>
        <w:jc w:val="both"/>
        <w:rPr>
          <w:rFonts w:ascii="Times New Roman" w:eastAsiaTheme="minorEastAsia" w:hAnsi="Times New Roman" w:cs="Times New Roman"/>
          <w:i/>
          <w:iCs/>
          <w:sz w:val="20"/>
          <w:szCs w:val="20"/>
        </w:rPr>
      </w:pPr>
      <w:r>
        <w:rPr>
          <w:rFonts w:ascii="Times New Roman" w:hAnsi="Times New Roman" w:cs="Times New Roman"/>
          <w:color w:val="000000"/>
          <w:sz w:val="20"/>
          <w:szCs w:val="20"/>
          <w:u w:val="single"/>
        </w:rPr>
        <w:t xml:space="preserve">  </w:t>
      </w:r>
      <w:r w:rsidR="004A0634">
        <w:rPr>
          <w:rFonts w:ascii="Times New Roman" w:hAnsi="Times New Roman" w:cs="Times New Roman"/>
          <w:color w:val="000000"/>
          <w:sz w:val="20"/>
          <w:szCs w:val="20"/>
          <w:u w:val="single"/>
        </w:rPr>
        <w:fldChar w:fldCharType="begin">
          <w:ffData>
            <w:name w:val=""/>
            <w:enabled/>
            <w:calcOnExit w:val="0"/>
            <w:textInput/>
          </w:ffData>
        </w:fldChar>
      </w:r>
      <w:r w:rsidR="004A0634">
        <w:rPr>
          <w:rFonts w:ascii="Times New Roman" w:hAnsi="Times New Roman" w:cs="Times New Roman"/>
          <w:color w:val="000000"/>
          <w:sz w:val="20"/>
          <w:szCs w:val="20"/>
          <w:u w:val="single"/>
        </w:rPr>
        <w:instrText xml:space="preserve"> FORMTEXT </w:instrText>
      </w:r>
      <w:r w:rsidR="004A0634">
        <w:rPr>
          <w:rFonts w:ascii="Times New Roman" w:hAnsi="Times New Roman" w:cs="Times New Roman"/>
          <w:color w:val="000000"/>
          <w:sz w:val="20"/>
          <w:szCs w:val="20"/>
          <w:u w:val="single"/>
        </w:rPr>
      </w:r>
      <w:r w:rsidR="004A0634">
        <w:rPr>
          <w:rFonts w:ascii="Times New Roman" w:hAnsi="Times New Roman" w:cs="Times New Roman"/>
          <w:color w:val="000000"/>
          <w:sz w:val="20"/>
          <w:szCs w:val="20"/>
          <w:u w:val="single"/>
        </w:rPr>
        <w:fldChar w:fldCharType="separate"/>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noProof/>
          <w:color w:val="000000"/>
          <w:sz w:val="20"/>
          <w:szCs w:val="20"/>
          <w:u w:val="single"/>
        </w:rPr>
        <w:t> </w:t>
      </w:r>
      <w:r w:rsidR="004A0634">
        <w:rPr>
          <w:rFonts w:ascii="Times New Roman" w:hAnsi="Times New Roman" w:cs="Times New Roman"/>
          <w:color w:val="000000"/>
          <w:sz w:val="20"/>
          <w:szCs w:val="20"/>
          <w:u w:val="single"/>
        </w:rPr>
        <w:fldChar w:fldCharType="end"/>
      </w:r>
      <w:r w:rsidRPr="001B4B27">
        <w:rPr>
          <w:rFonts w:ascii="Times New Roman" w:hAnsi="Times New Roman" w:cs="Times New Roman"/>
          <w:color w:val="000000"/>
          <w:sz w:val="20"/>
          <w:szCs w:val="20"/>
          <w:u w:val="single"/>
        </w:rPr>
        <w:tab/>
      </w:r>
    </w:p>
    <w:p w:rsidR="00D0546F" w:rsidRPr="00D0546F" w:rsidRDefault="00D0546F" w:rsidP="00D0546F">
      <w:pPr>
        <w:tabs>
          <w:tab w:val="left" w:pos="720"/>
          <w:tab w:val="right" w:pos="10170"/>
        </w:tabs>
        <w:spacing w:before="60" w:after="0" w:line="240" w:lineRule="auto"/>
        <w:ind w:left="360"/>
        <w:jc w:val="both"/>
        <w:rPr>
          <w:rFonts w:ascii="Times New Roman" w:eastAsiaTheme="minorEastAsia" w:hAnsi="Times New Roman" w:cs="Times New Roman"/>
          <w:i/>
          <w:iCs/>
          <w:sz w:val="20"/>
          <w:szCs w:val="20"/>
        </w:rPr>
      </w:pPr>
    </w:p>
    <w:p w:rsidR="00D24F81" w:rsidRPr="00B83AA2" w:rsidRDefault="00D24F81" w:rsidP="00B83AA2">
      <w:pPr>
        <w:tabs>
          <w:tab w:val="left" w:pos="720"/>
        </w:tabs>
        <w:spacing w:before="60" w:after="0" w:line="240" w:lineRule="auto"/>
        <w:ind w:left="360"/>
        <w:jc w:val="both"/>
        <w:rPr>
          <w:rFonts w:ascii="Times New Roman" w:eastAsia="Times New Roman" w:hAnsi="Times New Roman" w:cs="Times New Roman"/>
          <w:sz w:val="20"/>
          <w:szCs w:val="20"/>
        </w:rPr>
      </w:pPr>
      <w:r w:rsidRPr="00B83AA2">
        <w:rPr>
          <w:rFonts w:ascii="Times New Roman" w:eastAsia="Times New Roman" w:hAnsi="Times New Roman" w:cs="Times New Roman"/>
          <w:b/>
          <w:sz w:val="20"/>
          <w:szCs w:val="20"/>
        </w:rPr>
        <w:t>§</w:t>
      </w:r>
      <w:r w:rsidR="00E5125C">
        <w:rPr>
          <w:rFonts w:ascii="Times New Roman" w:eastAsia="Times New Roman" w:hAnsi="Times New Roman" w:cs="Times New Roman"/>
          <w:b/>
          <w:sz w:val="20"/>
          <w:szCs w:val="20"/>
        </w:rPr>
        <w:t xml:space="preserve"> </w:t>
      </w:r>
      <w:r w:rsidR="0028491E" w:rsidRPr="00B83AA2">
        <w:rPr>
          <w:rFonts w:ascii="Times New Roman" w:eastAsia="Times New Roman" w:hAnsi="Times New Roman" w:cs="Times New Roman"/>
          <w:b/>
          <w:sz w:val="20"/>
          <w:szCs w:val="20"/>
        </w:rPr>
        <w:t>8.2.7</w:t>
      </w:r>
      <w:r w:rsidR="00445ECC" w:rsidRPr="00B83AA2">
        <w:rPr>
          <w:rFonts w:ascii="Times New Roman" w:eastAsia="Times New Roman" w:hAnsi="Times New Roman" w:cs="Times New Roman"/>
          <w:b/>
          <w:sz w:val="20"/>
          <w:szCs w:val="20"/>
        </w:rPr>
        <w:t>.2</w:t>
      </w:r>
      <w:r w:rsidRPr="00B83AA2">
        <w:rPr>
          <w:rFonts w:ascii="Times New Roman" w:eastAsia="Times New Roman" w:hAnsi="Times New Roman" w:cs="Times New Roman"/>
          <w:sz w:val="20"/>
          <w:szCs w:val="20"/>
        </w:rPr>
        <w:t xml:space="preserve"> </w:t>
      </w:r>
      <w:r w:rsidR="00E5125C">
        <w:rPr>
          <w:rFonts w:ascii="Times New Roman" w:eastAsia="Times New Roman" w:hAnsi="Times New Roman" w:cs="Times New Roman"/>
          <w:sz w:val="20"/>
          <w:szCs w:val="20"/>
        </w:rPr>
        <w:t xml:space="preserve"> </w:t>
      </w:r>
      <w:r w:rsidRPr="00B83AA2">
        <w:rPr>
          <w:rFonts w:ascii="Times New Roman" w:eastAsia="Times New Roman" w:hAnsi="Times New Roman" w:cs="Times New Roman"/>
          <w:sz w:val="20"/>
          <w:szCs w:val="20"/>
        </w:rPr>
        <w:t xml:space="preserve">The Contractor shall purchase and maintain the following types and limits of insurance in accordance with Section </w:t>
      </w:r>
      <w:r w:rsidR="005B1973" w:rsidRPr="00B83AA2">
        <w:rPr>
          <w:rFonts w:ascii="Times New Roman" w:eastAsia="Times New Roman" w:hAnsi="Times New Roman" w:cs="Times New Roman"/>
          <w:sz w:val="20"/>
          <w:szCs w:val="20"/>
        </w:rPr>
        <w:t>8.2.</w:t>
      </w:r>
      <w:r w:rsidR="00213BA5" w:rsidRPr="00B83AA2">
        <w:rPr>
          <w:rFonts w:ascii="Times New Roman" w:eastAsia="Times New Roman" w:hAnsi="Times New Roman" w:cs="Times New Roman"/>
          <w:sz w:val="20"/>
          <w:szCs w:val="20"/>
        </w:rPr>
        <w:t>7</w:t>
      </w:r>
      <w:r w:rsidR="005B1973" w:rsidRPr="00B83AA2">
        <w:rPr>
          <w:rFonts w:ascii="Times New Roman" w:eastAsia="Times New Roman" w:hAnsi="Times New Roman" w:cs="Times New Roman"/>
          <w:sz w:val="20"/>
          <w:szCs w:val="20"/>
        </w:rPr>
        <w:t>.</w:t>
      </w:r>
      <w:r w:rsidRPr="00B83AA2">
        <w:rPr>
          <w:rFonts w:ascii="Times New Roman" w:eastAsia="Times New Roman" w:hAnsi="Times New Roman" w:cs="Times New Roman"/>
          <w:sz w:val="20"/>
          <w:szCs w:val="20"/>
        </w:rPr>
        <w:t>1.</w:t>
      </w:r>
    </w:p>
    <w:p w:rsidR="0028491E" w:rsidRPr="00B83AA2" w:rsidRDefault="00D24F81" w:rsidP="00B83AA2">
      <w:pPr>
        <w:tabs>
          <w:tab w:val="left" w:pos="720"/>
        </w:tabs>
        <w:spacing w:before="60" w:after="0" w:line="240" w:lineRule="auto"/>
        <w:ind w:left="360"/>
        <w:jc w:val="both"/>
        <w:rPr>
          <w:rFonts w:ascii="Times New Roman" w:eastAsia="Times New Roman" w:hAnsi="Times New Roman" w:cs="Times New Roman"/>
          <w:i/>
          <w:iCs/>
          <w:sz w:val="20"/>
          <w:szCs w:val="20"/>
        </w:rPr>
      </w:pPr>
      <w:r w:rsidRPr="00B83AA2">
        <w:rPr>
          <w:rFonts w:ascii="Times New Roman" w:eastAsia="Times New Roman" w:hAnsi="Times New Roman" w:cs="Times New Roman"/>
          <w:i/>
          <w:iCs/>
          <w:sz w:val="20"/>
          <w:szCs w:val="20"/>
        </w:rPr>
        <w:t>(Select the types of insurance the Contractor is required to purchase and maintain by placing an X in the box(es) next to the description(s) of selected insurance.</w:t>
      </w:r>
      <w:r w:rsidR="00AB7662">
        <w:rPr>
          <w:rFonts w:ascii="Times New Roman" w:eastAsia="Times New Roman" w:hAnsi="Times New Roman" w:cs="Times New Roman"/>
          <w:i/>
          <w:iCs/>
          <w:sz w:val="20"/>
          <w:szCs w:val="20"/>
        </w:rPr>
        <w:t xml:space="preserve"> </w:t>
      </w:r>
      <w:r w:rsidRPr="00B83AA2">
        <w:rPr>
          <w:rFonts w:ascii="Times New Roman" w:eastAsia="Times New Roman" w:hAnsi="Times New Roman" w:cs="Times New Roman"/>
          <w:i/>
          <w:iCs/>
          <w:sz w:val="20"/>
          <w:szCs w:val="20"/>
        </w:rPr>
        <w:t xml:space="preserve"> Where policy limits are provided, include the policy limit in the appropriate fill point.)</w:t>
      </w:r>
    </w:p>
    <w:bookmarkStart w:id="11" w:name="Check1"/>
    <w:p w:rsidR="00D24F81" w:rsidRPr="00B83AA2" w:rsidRDefault="00E33FD3" w:rsidP="00C67351">
      <w:pPr>
        <w:widowControl w:val="0"/>
        <w:autoSpaceDE w:val="0"/>
        <w:autoSpaceDN w:val="0"/>
        <w:adjustRightInd w:val="0"/>
        <w:spacing w:before="60" w:after="0" w:line="240" w:lineRule="auto"/>
        <w:ind w:left="1080" w:hanging="720"/>
        <w:jc w:val="both"/>
        <w:rPr>
          <w:rFonts w:ascii="Times New Roman" w:eastAsia="Times New Roman" w:hAnsi="Times New Roman" w:cs="Times New Roman"/>
          <w:sz w:val="20"/>
          <w:szCs w:val="20"/>
        </w:rPr>
      </w:pPr>
      <w:r w:rsidRPr="0067718F">
        <w:rPr>
          <w:b/>
          <w:color w:val="000000"/>
          <w:sz w:val="20"/>
          <w:szCs w:val="20"/>
        </w:rPr>
        <w:fldChar w:fldCharType="begin">
          <w:ffData>
            <w:name w:val="Check1"/>
            <w:enabled/>
            <w:calcOnExit w:val="0"/>
            <w:checkBox>
              <w:sizeAuto/>
              <w:default w:val="0"/>
            </w:checkBox>
          </w:ffData>
        </w:fldChar>
      </w:r>
      <w:r w:rsidRPr="0067718F">
        <w:rPr>
          <w:b/>
          <w:color w:val="000000"/>
          <w:sz w:val="20"/>
          <w:szCs w:val="20"/>
        </w:rPr>
        <w:instrText xml:space="preserve"> FORMCHECKBOX </w:instrText>
      </w:r>
      <w:r w:rsidR="00AD7CCF">
        <w:rPr>
          <w:b/>
          <w:color w:val="000000"/>
          <w:sz w:val="20"/>
          <w:szCs w:val="20"/>
        </w:rPr>
      </w:r>
      <w:r w:rsidR="00AD7CCF">
        <w:rPr>
          <w:b/>
          <w:color w:val="000000"/>
          <w:sz w:val="20"/>
          <w:szCs w:val="20"/>
        </w:rPr>
        <w:fldChar w:fldCharType="separate"/>
      </w:r>
      <w:r w:rsidRPr="0067718F">
        <w:rPr>
          <w:b/>
          <w:color w:val="000000"/>
          <w:sz w:val="20"/>
          <w:szCs w:val="20"/>
        </w:rPr>
        <w:fldChar w:fldCharType="end"/>
      </w:r>
      <w:bookmarkEnd w:id="11"/>
      <w:r w:rsidRPr="0067718F">
        <w:rPr>
          <w:b/>
          <w:color w:val="000000"/>
          <w:sz w:val="20"/>
          <w:szCs w:val="20"/>
        </w:rPr>
        <w:tab/>
      </w:r>
      <w:r w:rsidR="00D24F81" w:rsidRPr="00B83AA2">
        <w:rPr>
          <w:rFonts w:ascii="Times New Roman" w:eastAsia="Times New Roman" w:hAnsi="Times New Roman" w:cs="Times New Roman"/>
          <w:b/>
          <w:sz w:val="20"/>
          <w:szCs w:val="20"/>
        </w:rPr>
        <w:t>.</w:t>
      </w:r>
      <w:r w:rsidR="0028491E" w:rsidRPr="00B83AA2">
        <w:rPr>
          <w:rFonts w:ascii="Times New Roman" w:eastAsia="Times New Roman" w:hAnsi="Times New Roman" w:cs="Times New Roman"/>
          <w:b/>
          <w:sz w:val="20"/>
          <w:szCs w:val="20"/>
        </w:rPr>
        <w:t>1</w:t>
      </w:r>
      <w:r w:rsidR="00AB7662">
        <w:rPr>
          <w:rFonts w:ascii="Times New Roman" w:eastAsia="Times New Roman" w:hAnsi="Times New Roman" w:cs="Times New Roman"/>
          <w:b/>
          <w:sz w:val="20"/>
          <w:szCs w:val="20"/>
        </w:rPr>
        <w:t xml:space="preserve"> </w:t>
      </w:r>
      <w:r w:rsidR="00D24F81" w:rsidRPr="00B83AA2">
        <w:rPr>
          <w:rFonts w:ascii="Times New Roman" w:eastAsia="Times New Roman" w:hAnsi="Times New Roman" w:cs="Times New Roman"/>
          <w:sz w:val="20"/>
          <w:szCs w:val="20"/>
        </w:rPr>
        <w:t xml:space="preserve"> Insurance for physical damage to property while it is in storage and in transit to the construction site on an </w:t>
      </w:r>
      <w:r w:rsidR="004A0634" w:rsidRPr="00B83AA2">
        <w:rPr>
          <w:rFonts w:ascii="Times New Roman" w:eastAsia="Times New Roman" w:hAnsi="Times New Roman" w:cs="Times New Roman"/>
          <w:sz w:val="20"/>
          <w:szCs w:val="20"/>
        </w:rPr>
        <w:t>“all-risk”</w:t>
      </w:r>
      <w:r w:rsidR="00D24F81" w:rsidRPr="00B83AA2">
        <w:rPr>
          <w:rFonts w:ascii="Times New Roman" w:eastAsia="Times New Roman" w:hAnsi="Times New Roman" w:cs="Times New Roman"/>
          <w:sz w:val="20"/>
          <w:szCs w:val="20"/>
        </w:rPr>
        <w:t xml:space="preserve"> completed value form.</w:t>
      </w:r>
    </w:p>
    <w:p w:rsidR="00D24F81" w:rsidRPr="00B83AA2" w:rsidRDefault="00D24F81" w:rsidP="00C67351">
      <w:pPr>
        <w:tabs>
          <w:tab w:val="left" w:pos="720"/>
        </w:tabs>
        <w:spacing w:after="0" w:line="240" w:lineRule="auto"/>
        <w:jc w:val="both"/>
        <w:rPr>
          <w:rFonts w:ascii="Times New Roman" w:eastAsia="Times New Roman" w:hAnsi="Times New Roman" w:cs="Times New Roman"/>
          <w:sz w:val="20"/>
          <w:szCs w:val="20"/>
        </w:rPr>
      </w:pPr>
    </w:p>
    <w:bookmarkStart w:id="12" w:name="_Hlk44597937"/>
    <w:p w:rsidR="00D24F81" w:rsidRPr="00B83AA2" w:rsidRDefault="00E33FD3" w:rsidP="00C67351">
      <w:pPr>
        <w:widowControl w:val="0"/>
        <w:autoSpaceDE w:val="0"/>
        <w:autoSpaceDN w:val="0"/>
        <w:adjustRightInd w:val="0"/>
        <w:spacing w:after="0" w:line="240" w:lineRule="auto"/>
        <w:ind w:left="1080" w:hanging="720"/>
        <w:jc w:val="both"/>
        <w:rPr>
          <w:rFonts w:ascii="Times New Roman" w:eastAsia="Times New Roman" w:hAnsi="Times New Roman" w:cs="Times New Roman"/>
          <w:sz w:val="20"/>
          <w:szCs w:val="20"/>
        </w:rPr>
      </w:pPr>
      <w:r w:rsidRPr="0067718F">
        <w:rPr>
          <w:b/>
          <w:color w:val="000000"/>
          <w:sz w:val="20"/>
          <w:szCs w:val="20"/>
        </w:rPr>
        <w:fldChar w:fldCharType="begin">
          <w:ffData>
            <w:name w:val="Check1"/>
            <w:enabled/>
            <w:calcOnExit w:val="0"/>
            <w:checkBox>
              <w:sizeAuto/>
              <w:default w:val="0"/>
            </w:checkBox>
          </w:ffData>
        </w:fldChar>
      </w:r>
      <w:r w:rsidRPr="0067718F">
        <w:rPr>
          <w:b/>
          <w:color w:val="000000"/>
          <w:sz w:val="20"/>
          <w:szCs w:val="20"/>
        </w:rPr>
        <w:instrText xml:space="preserve"> FORMCHECKBOX </w:instrText>
      </w:r>
      <w:r w:rsidR="00AD7CCF">
        <w:rPr>
          <w:b/>
          <w:color w:val="000000"/>
          <w:sz w:val="20"/>
          <w:szCs w:val="20"/>
        </w:rPr>
      </w:r>
      <w:r w:rsidR="00AD7CCF">
        <w:rPr>
          <w:b/>
          <w:color w:val="000000"/>
          <w:sz w:val="20"/>
          <w:szCs w:val="20"/>
        </w:rPr>
        <w:fldChar w:fldCharType="separate"/>
      </w:r>
      <w:r w:rsidRPr="0067718F">
        <w:rPr>
          <w:b/>
          <w:color w:val="000000"/>
          <w:sz w:val="20"/>
          <w:szCs w:val="20"/>
        </w:rPr>
        <w:fldChar w:fldCharType="end"/>
      </w:r>
      <w:bookmarkEnd w:id="12"/>
      <w:r w:rsidRPr="0067718F">
        <w:rPr>
          <w:b/>
          <w:color w:val="000000"/>
          <w:sz w:val="20"/>
          <w:szCs w:val="20"/>
        </w:rPr>
        <w:tab/>
      </w:r>
      <w:r w:rsidR="00D24F81" w:rsidRPr="00B83AA2">
        <w:rPr>
          <w:rFonts w:ascii="Times New Roman" w:eastAsia="Times New Roman" w:hAnsi="Times New Roman" w:cs="Times New Roman"/>
          <w:b/>
          <w:sz w:val="20"/>
          <w:szCs w:val="20"/>
        </w:rPr>
        <w:t>.</w:t>
      </w:r>
      <w:r w:rsidR="0028491E" w:rsidRPr="00B83AA2">
        <w:rPr>
          <w:rFonts w:ascii="Times New Roman" w:eastAsia="Times New Roman" w:hAnsi="Times New Roman" w:cs="Times New Roman"/>
          <w:b/>
          <w:sz w:val="20"/>
          <w:szCs w:val="20"/>
        </w:rPr>
        <w:t>2</w:t>
      </w:r>
      <w:r w:rsidR="00D24F81" w:rsidRPr="00B83AA2">
        <w:rPr>
          <w:rFonts w:ascii="Times New Roman" w:eastAsia="Times New Roman" w:hAnsi="Times New Roman" w:cs="Times New Roman"/>
          <w:sz w:val="20"/>
          <w:szCs w:val="20"/>
        </w:rPr>
        <w:t xml:space="preserve"> </w:t>
      </w:r>
      <w:r w:rsidR="00AB7662">
        <w:rPr>
          <w:rFonts w:ascii="Times New Roman" w:eastAsia="Times New Roman" w:hAnsi="Times New Roman" w:cs="Times New Roman"/>
          <w:sz w:val="20"/>
          <w:szCs w:val="20"/>
        </w:rPr>
        <w:t xml:space="preserve"> </w:t>
      </w:r>
      <w:r w:rsidR="00D24F81" w:rsidRPr="00B83AA2">
        <w:rPr>
          <w:rFonts w:ascii="Times New Roman" w:eastAsia="Times New Roman" w:hAnsi="Times New Roman" w:cs="Times New Roman"/>
          <w:sz w:val="20"/>
          <w:szCs w:val="20"/>
        </w:rPr>
        <w:t xml:space="preserve">Property insurance on an </w:t>
      </w:r>
      <w:r w:rsidR="004A0634" w:rsidRPr="00B83AA2">
        <w:rPr>
          <w:rFonts w:ascii="Times New Roman" w:eastAsia="Times New Roman" w:hAnsi="Times New Roman" w:cs="Times New Roman"/>
          <w:sz w:val="20"/>
          <w:szCs w:val="20"/>
        </w:rPr>
        <w:t>“all-risk”</w:t>
      </w:r>
      <w:r w:rsidR="00D24F81" w:rsidRPr="00B83AA2">
        <w:rPr>
          <w:rFonts w:ascii="Times New Roman" w:eastAsia="Times New Roman" w:hAnsi="Times New Roman" w:cs="Times New Roman"/>
          <w:sz w:val="20"/>
          <w:szCs w:val="20"/>
        </w:rPr>
        <w:t xml:space="preserve"> completed value form, covering property owned by the Contractor and used on the Project, including scaffolding and other equipment.</w:t>
      </w:r>
    </w:p>
    <w:p w:rsidR="00D24F81" w:rsidRPr="00B83AA2" w:rsidRDefault="00D24F81" w:rsidP="00C67351">
      <w:pPr>
        <w:widowControl w:val="0"/>
        <w:tabs>
          <w:tab w:val="left" w:pos="1195"/>
        </w:tabs>
        <w:autoSpaceDE w:val="0"/>
        <w:autoSpaceDN w:val="0"/>
        <w:adjustRightInd w:val="0"/>
        <w:spacing w:after="0" w:line="240" w:lineRule="auto"/>
        <w:ind w:left="1195" w:hanging="720"/>
        <w:jc w:val="both"/>
        <w:rPr>
          <w:rFonts w:ascii="Times New Roman" w:eastAsia="Times New Roman" w:hAnsi="Times New Roman" w:cs="Times New Roman"/>
          <w:sz w:val="20"/>
          <w:szCs w:val="20"/>
        </w:rPr>
      </w:pPr>
    </w:p>
    <w:p w:rsidR="00D24F81" w:rsidRPr="00B83AA2" w:rsidRDefault="00E33FD3" w:rsidP="00C67351">
      <w:pPr>
        <w:keepNext/>
        <w:keepLines/>
        <w:spacing w:after="0" w:line="240" w:lineRule="auto"/>
        <w:ind w:left="1080" w:hanging="720"/>
        <w:jc w:val="both"/>
        <w:rPr>
          <w:rFonts w:ascii="Times New Roman" w:eastAsia="Times New Roman" w:hAnsi="Times New Roman" w:cs="Times New Roman"/>
          <w:b/>
          <w:bCs/>
          <w:sz w:val="20"/>
          <w:szCs w:val="20"/>
        </w:rPr>
      </w:pPr>
      <w:r w:rsidRPr="0067718F">
        <w:rPr>
          <w:b/>
          <w:color w:val="000000"/>
          <w:sz w:val="20"/>
          <w:szCs w:val="20"/>
        </w:rPr>
        <w:fldChar w:fldCharType="begin">
          <w:ffData>
            <w:name w:val="Check1"/>
            <w:enabled/>
            <w:calcOnExit w:val="0"/>
            <w:checkBox>
              <w:sizeAuto/>
              <w:default w:val="0"/>
            </w:checkBox>
          </w:ffData>
        </w:fldChar>
      </w:r>
      <w:r w:rsidRPr="0067718F">
        <w:rPr>
          <w:b/>
          <w:color w:val="000000"/>
          <w:sz w:val="20"/>
          <w:szCs w:val="20"/>
        </w:rPr>
        <w:instrText xml:space="preserve"> FORMCHECKBOX </w:instrText>
      </w:r>
      <w:r w:rsidR="00AD7CCF">
        <w:rPr>
          <w:b/>
          <w:color w:val="000000"/>
          <w:sz w:val="20"/>
          <w:szCs w:val="20"/>
        </w:rPr>
      </w:r>
      <w:r w:rsidR="00AD7CCF">
        <w:rPr>
          <w:b/>
          <w:color w:val="000000"/>
          <w:sz w:val="20"/>
          <w:szCs w:val="20"/>
        </w:rPr>
        <w:fldChar w:fldCharType="separate"/>
      </w:r>
      <w:r w:rsidRPr="0067718F">
        <w:rPr>
          <w:b/>
          <w:color w:val="000000"/>
          <w:sz w:val="20"/>
          <w:szCs w:val="20"/>
        </w:rPr>
        <w:fldChar w:fldCharType="end"/>
      </w:r>
      <w:r w:rsidRPr="0067718F">
        <w:rPr>
          <w:b/>
          <w:color w:val="000000"/>
          <w:sz w:val="20"/>
          <w:szCs w:val="20"/>
        </w:rPr>
        <w:tab/>
      </w:r>
      <w:r w:rsidR="00D24F81" w:rsidRPr="00B83AA2">
        <w:rPr>
          <w:rFonts w:ascii="Times New Roman" w:eastAsia="Times New Roman" w:hAnsi="Times New Roman" w:cs="Times New Roman"/>
          <w:b/>
          <w:bCs/>
          <w:sz w:val="20"/>
          <w:szCs w:val="20"/>
        </w:rPr>
        <w:t xml:space="preserve">.3 </w:t>
      </w:r>
      <w:r w:rsidR="00AB7662">
        <w:rPr>
          <w:rFonts w:ascii="Times New Roman" w:eastAsia="Times New Roman" w:hAnsi="Times New Roman" w:cs="Times New Roman"/>
          <w:b/>
          <w:bCs/>
          <w:sz w:val="20"/>
          <w:szCs w:val="20"/>
        </w:rPr>
        <w:t xml:space="preserve"> </w:t>
      </w:r>
      <w:r w:rsidR="00D24F81" w:rsidRPr="00B83AA2">
        <w:rPr>
          <w:rFonts w:ascii="Times New Roman" w:eastAsia="Times New Roman" w:hAnsi="Times New Roman" w:cs="Times New Roman"/>
          <w:b/>
          <w:bCs/>
          <w:sz w:val="20"/>
          <w:szCs w:val="20"/>
        </w:rPr>
        <w:t>Boiler</w:t>
      </w:r>
      <w:r w:rsidR="00C67351">
        <w:rPr>
          <w:rFonts w:ascii="Times New Roman" w:eastAsia="Times New Roman" w:hAnsi="Times New Roman" w:cs="Times New Roman"/>
          <w:b/>
          <w:bCs/>
          <w:sz w:val="20"/>
          <w:szCs w:val="20"/>
        </w:rPr>
        <w:t xml:space="preserve"> </w:t>
      </w:r>
      <w:r w:rsidR="00D24F81" w:rsidRPr="00B83AA2">
        <w:rPr>
          <w:rFonts w:ascii="Times New Roman" w:eastAsia="Times New Roman" w:hAnsi="Times New Roman" w:cs="Times New Roman"/>
          <w:b/>
          <w:bCs/>
          <w:sz w:val="20"/>
          <w:szCs w:val="20"/>
        </w:rPr>
        <w:t>and</w:t>
      </w:r>
      <w:r w:rsidR="00C67351">
        <w:rPr>
          <w:rFonts w:ascii="Times New Roman" w:eastAsia="Times New Roman" w:hAnsi="Times New Roman" w:cs="Times New Roman"/>
          <w:b/>
          <w:bCs/>
          <w:sz w:val="20"/>
          <w:szCs w:val="20"/>
        </w:rPr>
        <w:t xml:space="preserve"> </w:t>
      </w:r>
      <w:r w:rsidR="00D24F81" w:rsidRPr="00B83AA2">
        <w:rPr>
          <w:rFonts w:ascii="Times New Roman" w:eastAsia="Times New Roman" w:hAnsi="Times New Roman" w:cs="Times New Roman"/>
          <w:b/>
          <w:bCs/>
          <w:sz w:val="20"/>
          <w:szCs w:val="20"/>
        </w:rPr>
        <w:t>Machinery</w:t>
      </w:r>
      <w:r w:rsidR="00C67351">
        <w:rPr>
          <w:rFonts w:ascii="Times New Roman" w:eastAsia="Times New Roman" w:hAnsi="Times New Roman" w:cs="Times New Roman"/>
          <w:b/>
          <w:bCs/>
          <w:sz w:val="20"/>
          <w:szCs w:val="20"/>
        </w:rPr>
        <w:t xml:space="preserve"> </w:t>
      </w:r>
      <w:r w:rsidR="00D24F81" w:rsidRPr="00B83AA2">
        <w:rPr>
          <w:rFonts w:ascii="Times New Roman" w:eastAsia="Times New Roman" w:hAnsi="Times New Roman" w:cs="Times New Roman"/>
          <w:b/>
          <w:bCs/>
          <w:sz w:val="20"/>
          <w:szCs w:val="20"/>
        </w:rPr>
        <w:t>Insurance</w:t>
      </w:r>
    </w:p>
    <w:p w:rsidR="00D24F81" w:rsidRPr="00B83AA2" w:rsidRDefault="00D24F81" w:rsidP="00C67351">
      <w:pPr>
        <w:spacing w:after="0" w:line="240" w:lineRule="auto"/>
        <w:ind w:left="1080"/>
        <w:jc w:val="both"/>
        <w:rPr>
          <w:rFonts w:ascii="Times New Roman" w:eastAsia="Times New Roman" w:hAnsi="Times New Roman" w:cs="Times New Roman"/>
          <w:sz w:val="20"/>
          <w:szCs w:val="20"/>
        </w:rPr>
      </w:pPr>
      <w:r w:rsidRPr="00B83AA2">
        <w:rPr>
          <w:rFonts w:ascii="Times New Roman" w:eastAsia="Times New Roman" w:hAnsi="Times New Roman" w:cs="Times New Roman"/>
          <w:sz w:val="20"/>
          <w:szCs w:val="20"/>
        </w:rPr>
        <w:t>The Contractor shall purchase and maintain boiler and machinery insurance as required, which shall specifically cover such insured objects during installation and until final acceptance by the Owner; this insurance shall include interests of the Owner, Contractor, Subcontractors and Sub-subcontractors in the Work, and the Owner and Contractor shall be named insureds.</w:t>
      </w:r>
    </w:p>
    <w:p w:rsidR="00445ECC" w:rsidRPr="00B83AA2" w:rsidRDefault="00445ECC" w:rsidP="00C67351">
      <w:pPr>
        <w:keepNext/>
        <w:keepLines/>
        <w:tabs>
          <w:tab w:val="left" w:pos="720"/>
        </w:tabs>
        <w:spacing w:after="0" w:line="240" w:lineRule="auto"/>
        <w:ind w:left="360"/>
        <w:jc w:val="both"/>
        <w:rPr>
          <w:rFonts w:ascii="Times New Roman" w:eastAsiaTheme="minorEastAsia" w:hAnsi="Times New Roman" w:cs="Times New Roman"/>
          <w:b/>
          <w:bCs/>
          <w:sz w:val="20"/>
          <w:szCs w:val="20"/>
        </w:rPr>
      </w:pPr>
    </w:p>
    <w:p w:rsidR="00D24F81" w:rsidRPr="00B83AA2" w:rsidRDefault="00D24F81" w:rsidP="00C67351">
      <w:pPr>
        <w:keepNext/>
        <w:keepLines/>
        <w:tabs>
          <w:tab w:val="left" w:pos="720"/>
        </w:tabs>
        <w:spacing w:after="0" w:line="240" w:lineRule="auto"/>
        <w:ind w:left="360"/>
        <w:jc w:val="both"/>
        <w:rPr>
          <w:rFonts w:ascii="Times New Roman" w:eastAsiaTheme="minorEastAsia" w:hAnsi="Times New Roman" w:cs="Times New Roman"/>
          <w:b/>
          <w:bCs/>
          <w:sz w:val="20"/>
          <w:szCs w:val="20"/>
        </w:rPr>
      </w:pPr>
      <w:r w:rsidRPr="00B83AA2">
        <w:rPr>
          <w:rFonts w:ascii="Times New Roman" w:eastAsiaTheme="minorEastAsia" w:hAnsi="Times New Roman" w:cs="Times New Roman"/>
          <w:b/>
          <w:bCs/>
          <w:sz w:val="20"/>
          <w:szCs w:val="20"/>
        </w:rPr>
        <w:t>§</w:t>
      </w:r>
      <w:r w:rsidR="00C67351">
        <w:rPr>
          <w:rFonts w:ascii="Times New Roman" w:eastAsiaTheme="minorEastAsia" w:hAnsi="Times New Roman" w:cs="Times New Roman"/>
          <w:b/>
          <w:bCs/>
          <w:sz w:val="20"/>
          <w:szCs w:val="20"/>
        </w:rPr>
        <w:t xml:space="preserve"> </w:t>
      </w:r>
      <w:r w:rsidR="008633EA" w:rsidRPr="00B83AA2">
        <w:rPr>
          <w:rFonts w:ascii="Times New Roman" w:eastAsiaTheme="minorEastAsia" w:hAnsi="Times New Roman" w:cs="Times New Roman"/>
          <w:b/>
          <w:bCs/>
          <w:sz w:val="20"/>
          <w:szCs w:val="20"/>
        </w:rPr>
        <w:t>8.2.8</w:t>
      </w:r>
      <w:r w:rsidR="00C67351">
        <w:rPr>
          <w:rFonts w:ascii="Times New Roman" w:eastAsiaTheme="minorEastAsia" w:hAnsi="Times New Roman" w:cs="Times New Roman"/>
          <w:b/>
          <w:bCs/>
          <w:sz w:val="20"/>
          <w:szCs w:val="20"/>
        </w:rPr>
        <w:t xml:space="preserve"> </w:t>
      </w:r>
      <w:r w:rsidR="00AB7662">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Performance</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Bond</w:t>
      </w:r>
      <w:r w:rsidR="00C67351">
        <w:rPr>
          <w:rFonts w:ascii="Times New Roman" w:eastAsiaTheme="minorEastAsia" w:hAnsi="Times New Roman" w:cs="Times New Roman"/>
          <w:b/>
          <w:bCs/>
          <w:sz w:val="20"/>
          <w:szCs w:val="20"/>
        </w:rPr>
        <w:t xml:space="preserve"> a</w:t>
      </w:r>
      <w:r w:rsidRPr="00B83AA2">
        <w:rPr>
          <w:rFonts w:ascii="Times New Roman" w:eastAsiaTheme="minorEastAsia" w:hAnsi="Times New Roman" w:cs="Times New Roman"/>
          <w:b/>
          <w:bCs/>
          <w:sz w:val="20"/>
          <w:szCs w:val="20"/>
        </w:rPr>
        <w:t>nd</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Payment</w:t>
      </w:r>
      <w:r w:rsidR="00C67351">
        <w:rPr>
          <w:rFonts w:ascii="Times New Roman" w:eastAsiaTheme="minorEastAsia" w:hAnsi="Times New Roman" w:cs="Times New Roman"/>
          <w:b/>
          <w:bCs/>
          <w:sz w:val="20"/>
          <w:szCs w:val="20"/>
        </w:rPr>
        <w:t xml:space="preserve"> </w:t>
      </w:r>
      <w:r w:rsidRPr="00B83AA2">
        <w:rPr>
          <w:rFonts w:ascii="Times New Roman" w:eastAsiaTheme="minorEastAsia" w:hAnsi="Times New Roman" w:cs="Times New Roman"/>
          <w:b/>
          <w:bCs/>
          <w:sz w:val="20"/>
          <w:szCs w:val="20"/>
        </w:rPr>
        <w:t>Bond</w:t>
      </w:r>
    </w:p>
    <w:p w:rsidR="00D24F81" w:rsidRPr="00B83AA2" w:rsidRDefault="00D24F81" w:rsidP="00B83AA2">
      <w:pPr>
        <w:tabs>
          <w:tab w:val="left" w:pos="720"/>
        </w:tabs>
        <w:spacing w:before="60" w:after="0" w:line="240" w:lineRule="auto"/>
        <w:ind w:left="360"/>
        <w:jc w:val="both"/>
        <w:rPr>
          <w:rFonts w:ascii="Times New Roman" w:eastAsiaTheme="minorEastAsia" w:hAnsi="Times New Roman" w:cs="Times New Roman"/>
          <w:sz w:val="20"/>
          <w:szCs w:val="20"/>
        </w:rPr>
      </w:pPr>
      <w:r w:rsidRPr="00B83AA2">
        <w:rPr>
          <w:rFonts w:ascii="Times New Roman" w:eastAsiaTheme="minorEastAsia" w:hAnsi="Times New Roman" w:cs="Times New Roman"/>
          <w:sz w:val="20"/>
          <w:szCs w:val="20"/>
        </w:rPr>
        <w:t>The Contractor shall provide surety bonds, from a company or companies lawfully authorized to issue surety bonds in the jurisdiction where the Project is located, as follows:</w:t>
      </w:r>
    </w:p>
    <w:p w:rsidR="00D24F81" w:rsidRPr="00B83AA2" w:rsidRDefault="00D24F81" w:rsidP="00B83AA2">
      <w:pPr>
        <w:tabs>
          <w:tab w:val="left" w:pos="720"/>
        </w:tabs>
        <w:spacing w:before="60" w:after="0" w:line="240" w:lineRule="auto"/>
        <w:ind w:left="360"/>
        <w:jc w:val="both"/>
        <w:rPr>
          <w:rFonts w:ascii="Times New Roman" w:eastAsiaTheme="minorEastAsia" w:hAnsi="Times New Roman" w:cs="Times New Roman"/>
          <w:i/>
          <w:iCs/>
          <w:sz w:val="20"/>
          <w:szCs w:val="20"/>
        </w:rPr>
      </w:pPr>
      <w:r w:rsidRPr="00B83AA2">
        <w:rPr>
          <w:rFonts w:ascii="Times New Roman" w:eastAsiaTheme="minorEastAsia" w:hAnsi="Times New Roman" w:cs="Times New Roman"/>
          <w:i/>
          <w:iCs/>
          <w:sz w:val="20"/>
          <w:szCs w:val="20"/>
        </w:rPr>
        <w:t>(Specify type and penal sum of bonds.)</w:t>
      </w:r>
    </w:p>
    <w:p w:rsidR="00D24F81" w:rsidRPr="00B83AA2" w:rsidRDefault="00D24F81" w:rsidP="00C67351">
      <w:pPr>
        <w:tabs>
          <w:tab w:val="left" w:pos="720"/>
        </w:tabs>
        <w:spacing w:after="0" w:line="240" w:lineRule="auto"/>
        <w:jc w:val="both"/>
        <w:rPr>
          <w:rFonts w:ascii="Times New Roman" w:eastAsiaTheme="minorEastAsia" w:hAnsi="Times New Roman" w:cs="Times New Roman"/>
          <w:sz w:val="20"/>
          <w:szCs w:val="20"/>
        </w:rPr>
      </w:pPr>
    </w:p>
    <w:tbl>
      <w:tblPr>
        <w:tblW w:w="981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4752"/>
      </w:tblGrid>
      <w:tr w:rsidR="00D24F81" w:rsidRPr="00E33FD3" w:rsidTr="00E33FD3">
        <w:trPr>
          <w:trHeight w:val="288"/>
        </w:trPr>
        <w:tc>
          <w:tcPr>
            <w:tcW w:w="5058" w:type="dxa"/>
          </w:tcPr>
          <w:p w:rsidR="00D24F81" w:rsidRPr="00E33FD3" w:rsidRDefault="00D24F81" w:rsidP="00E33FD3">
            <w:pPr>
              <w:keepNext/>
              <w:keepLines/>
              <w:tabs>
                <w:tab w:val="left" w:pos="720"/>
              </w:tabs>
              <w:spacing w:before="60" w:after="0" w:line="240" w:lineRule="auto"/>
              <w:jc w:val="center"/>
              <w:rPr>
                <w:rFonts w:ascii="Times New Roman" w:eastAsiaTheme="minorEastAsia" w:hAnsi="Times New Roman" w:cs="Times New Roman"/>
                <w:b/>
                <w:sz w:val="20"/>
                <w:szCs w:val="20"/>
              </w:rPr>
            </w:pPr>
            <w:r w:rsidRPr="00E33FD3">
              <w:rPr>
                <w:rFonts w:ascii="Times New Roman" w:eastAsiaTheme="minorEastAsia" w:hAnsi="Times New Roman" w:cs="Times New Roman"/>
                <w:b/>
                <w:sz w:val="20"/>
                <w:szCs w:val="20"/>
              </w:rPr>
              <w:t>Type</w:t>
            </w:r>
          </w:p>
        </w:tc>
        <w:tc>
          <w:tcPr>
            <w:tcW w:w="4752" w:type="dxa"/>
          </w:tcPr>
          <w:p w:rsidR="00D24F81" w:rsidRPr="00E33FD3" w:rsidRDefault="00D24F81" w:rsidP="00E33FD3">
            <w:pPr>
              <w:keepNext/>
              <w:keepLines/>
              <w:tabs>
                <w:tab w:val="left" w:pos="720"/>
              </w:tabs>
              <w:spacing w:before="60" w:after="0" w:line="240" w:lineRule="auto"/>
              <w:jc w:val="center"/>
              <w:rPr>
                <w:rFonts w:ascii="Times New Roman" w:eastAsiaTheme="minorEastAsia" w:hAnsi="Times New Roman" w:cs="Times New Roman"/>
                <w:b/>
                <w:sz w:val="20"/>
                <w:szCs w:val="20"/>
              </w:rPr>
            </w:pPr>
            <w:r w:rsidRPr="00E33FD3">
              <w:rPr>
                <w:rFonts w:ascii="Times New Roman" w:eastAsiaTheme="minorEastAsia" w:hAnsi="Times New Roman" w:cs="Times New Roman"/>
                <w:b/>
                <w:sz w:val="20"/>
                <w:szCs w:val="20"/>
              </w:rPr>
              <w:t>Penal Sum ($0.00)</w:t>
            </w:r>
          </w:p>
        </w:tc>
      </w:tr>
      <w:tr w:rsidR="00E33FD3" w:rsidRPr="00E33FD3" w:rsidTr="00E33FD3">
        <w:trPr>
          <w:trHeight w:val="288"/>
        </w:trPr>
        <w:tc>
          <w:tcPr>
            <w:tcW w:w="5058" w:type="dxa"/>
          </w:tcPr>
          <w:p w:rsidR="00E33FD3" w:rsidRPr="00E33FD3" w:rsidRDefault="00E33FD3" w:rsidP="00B83AA2">
            <w:pPr>
              <w:keepNext/>
              <w:keepLines/>
              <w:tabs>
                <w:tab w:val="left" w:pos="720"/>
              </w:tabs>
              <w:spacing w:before="60" w:after="0" w:line="240" w:lineRule="auto"/>
              <w:jc w:val="both"/>
              <w:rPr>
                <w:rFonts w:ascii="Times New Roman" w:eastAsiaTheme="minorEastAsia" w:hAnsi="Times New Roman" w:cs="Times New Roman"/>
                <w:bCs/>
                <w:sz w:val="20"/>
                <w:szCs w:val="20"/>
              </w:rPr>
            </w:pPr>
            <w:r w:rsidRPr="00E33FD3">
              <w:rPr>
                <w:rFonts w:ascii="Times New Roman" w:eastAsiaTheme="minorEastAsia" w:hAnsi="Times New Roman" w:cs="Times New Roman"/>
                <w:bCs/>
                <w:sz w:val="20"/>
                <w:szCs w:val="20"/>
              </w:rPr>
              <w:t>Payment Bond</w:t>
            </w:r>
          </w:p>
        </w:tc>
        <w:tc>
          <w:tcPr>
            <w:tcW w:w="4752" w:type="dxa"/>
          </w:tcPr>
          <w:p w:rsidR="00E33FD3" w:rsidRPr="00E33FD3" w:rsidRDefault="004A0634" w:rsidP="00B83AA2">
            <w:pPr>
              <w:keepNext/>
              <w:keepLines/>
              <w:tabs>
                <w:tab w:val="left" w:pos="720"/>
              </w:tabs>
              <w:spacing w:before="60" w:after="0" w:line="240" w:lineRule="auto"/>
              <w:jc w:val="both"/>
              <w:rPr>
                <w:rFonts w:ascii="Times New Roman" w:eastAsiaTheme="minorEastAsia" w:hAnsi="Times New Roman" w:cs="Times New Roman"/>
                <w:bCs/>
                <w:sz w:val="20"/>
                <w:szCs w:val="20"/>
              </w:rPr>
            </w:pPr>
            <w:r>
              <w:rPr>
                <w:rFonts w:ascii="Times New Roman" w:hAnsi="Times New Roman" w:cs="Times New Roman"/>
                <w:color w:val="000000"/>
                <w:sz w:val="20"/>
                <w:szCs w:val="20"/>
              </w:rPr>
              <w:fldChar w:fldCharType="begin">
                <w:ffData>
                  <w:name w:val="Text6"/>
                  <w:enabled/>
                  <w:calcOnExit w:val="0"/>
                  <w:textInput/>
                </w:ffData>
              </w:fldChar>
            </w:r>
            <w:bookmarkStart w:id="13" w:name="Text6"/>
            <w:r>
              <w:rPr>
                <w:rFonts w:ascii="Times New Roman" w:hAnsi="Times New Roman" w:cs="Times New Roman"/>
                <w:color w:val="000000"/>
                <w:sz w:val="20"/>
                <w:szCs w:val="20"/>
              </w:rPr>
              <w:instrText xml:space="preserve"> FORMTEXT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noProof/>
                <w:color w:val="000000"/>
                <w:sz w:val="20"/>
                <w:szCs w:val="20"/>
              </w:rPr>
              <w:t> </w:t>
            </w:r>
            <w:r>
              <w:rPr>
                <w:rFonts w:ascii="Times New Roman" w:hAnsi="Times New Roman" w:cs="Times New Roman"/>
                <w:noProof/>
                <w:color w:val="000000"/>
                <w:sz w:val="20"/>
                <w:szCs w:val="20"/>
              </w:rPr>
              <w:t> </w:t>
            </w:r>
            <w:r>
              <w:rPr>
                <w:rFonts w:ascii="Times New Roman" w:hAnsi="Times New Roman" w:cs="Times New Roman"/>
                <w:noProof/>
                <w:color w:val="000000"/>
                <w:sz w:val="20"/>
                <w:szCs w:val="20"/>
              </w:rPr>
              <w:t> </w:t>
            </w:r>
            <w:r>
              <w:rPr>
                <w:rFonts w:ascii="Times New Roman" w:hAnsi="Times New Roman" w:cs="Times New Roman"/>
                <w:noProof/>
                <w:color w:val="000000"/>
                <w:sz w:val="20"/>
                <w:szCs w:val="20"/>
              </w:rPr>
              <w:t> </w:t>
            </w:r>
            <w:r>
              <w:rPr>
                <w:rFonts w:ascii="Times New Roman" w:hAnsi="Times New Roman" w:cs="Times New Roman"/>
                <w:noProof/>
                <w:color w:val="000000"/>
                <w:sz w:val="20"/>
                <w:szCs w:val="20"/>
              </w:rPr>
              <w:t> </w:t>
            </w:r>
            <w:r>
              <w:rPr>
                <w:rFonts w:ascii="Times New Roman" w:hAnsi="Times New Roman" w:cs="Times New Roman"/>
                <w:color w:val="000000"/>
                <w:sz w:val="20"/>
                <w:szCs w:val="20"/>
              </w:rPr>
              <w:fldChar w:fldCharType="end"/>
            </w:r>
            <w:bookmarkEnd w:id="13"/>
          </w:p>
        </w:tc>
      </w:tr>
      <w:tr w:rsidR="00E33FD3" w:rsidRPr="00E33FD3" w:rsidTr="00E33FD3">
        <w:trPr>
          <w:trHeight w:val="288"/>
        </w:trPr>
        <w:tc>
          <w:tcPr>
            <w:tcW w:w="5058" w:type="dxa"/>
          </w:tcPr>
          <w:p w:rsidR="00E33FD3" w:rsidRPr="00E33FD3" w:rsidRDefault="00E33FD3" w:rsidP="00B83AA2">
            <w:pPr>
              <w:keepNext/>
              <w:keepLines/>
              <w:tabs>
                <w:tab w:val="left" w:pos="720"/>
              </w:tabs>
              <w:spacing w:before="60" w:after="0" w:line="240" w:lineRule="auto"/>
              <w:jc w:val="both"/>
              <w:rPr>
                <w:rFonts w:ascii="Times New Roman" w:eastAsiaTheme="minorEastAsia" w:hAnsi="Times New Roman" w:cs="Times New Roman"/>
                <w:bCs/>
                <w:sz w:val="20"/>
                <w:szCs w:val="20"/>
              </w:rPr>
            </w:pPr>
            <w:r w:rsidRPr="00E33FD3">
              <w:rPr>
                <w:rFonts w:ascii="Times New Roman" w:eastAsiaTheme="minorEastAsia" w:hAnsi="Times New Roman" w:cs="Times New Roman"/>
                <w:bCs/>
                <w:sz w:val="20"/>
                <w:szCs w:val="20"/>
              </w:rPr>
              <w:t>Performance Bond</w:t>
            </w:r>
          </w:p>
        </w:tc>
        <w:tc>
          <w:tcPr>
            <w:tcW w:w="4752" w:type="dxa"/>
          </w:tcPr>
          <w:p w:rsidR="00E33FD3" w:rsidRPr="00E33FD3" w:rsidRDefault="004A0634" w:rsidP="00B83AA2">
            <w:pPr>
              <w:keepNext/>
              <w:keepLines/>
              <w:tabs>
                <w:tab w:val="left" w:pos="720"/>
              </w:tabs>
              <w:spacing w:before="60" w:after="0" w:line="240" w:lineRule="auto"/>
              <w:jc w:val="both"/>
              <w:rPr>
                <w:rFonts w:ascii="Times New Roman" w:eastAsiaTheme="minorEastAsia" w:hAnsi="Times New Roman" w:cs="Times New Roman"/>
                <w:bCs/>
                <w:sz w:val="20"/>
                <w:szCs w:val="20"/>
              </w:rPr>
            </w:pPr>
            <w:r>
              <w:rPr>
                <w:rFonts w:ascii="Times New Roman" w:hAnsi="Times New Roman" w:cs="Times New Roman"/>
                <w:color w:val="000000"/>
                <w:sz w:val="20"/>
                <w:szCs w:val="20"/>
              </w:rPr>
              <w:fldChar w:fldCharType="begin">
                <w:ffData>
                  <w:name w:val=""/>
                  <w:enabled/>
                  <w:calcOnExit w:val="0"/>
                  <w:textInput/>
                </w:ffData>
              </w:fldChar>
            </w:r>
            <w:r>
              <w:rPr>
                <w:rFonts w:ascii="Times New Roman" w:hAnsi="Times New Roman" w:cs="Times New Roman"/>
                <w:color w:val="000000"/>
                <w:sz w:val="20"/>
                <w:szCs w:val="20"/>
              </w:rPr>
              <w:instrText xml:space="preserve"> FORMTEXT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noProof/>
                <w:color w:val="000000"/>
                <w:sz w:val="20"/>
                <w:szCs w:val="20"/>
              </w:rPr>
              <w:t> </w:t>
            </w:r>
            <w:r>
              <w:rPr>
                <w:rFonts w:ascii="Times New Roman" w:hAnsi="Times New Roman" w:cs="Times New Roman"/>
                <w:noProof/>
                <w:color w:val="000000"/>
                <w:sz w:val="20"/>
                <w:szCs w:val="20"/>
              </w:rPr>
              <w:t> </w:t>
            </w:r>
            <w:r>
              <w:rPr>
                <w:rFonts w:ascii="Times New Roman" w:hAnsi="Times New Roman" w:cs="Times New Roman"/>
                <w:noProof/>
                <w:color w:val="000000"/>
                <w:sz w:val="20"/>
                <w:szCs w:val="20"/>
              </w:rPr>
              <w:t> </w:t>
            </w:r>
            <w:r>
              <w:rPr>
                <w:rFonts w:ascii="Times New Roman" w:hAnsi="Times New Roman" w:cs="Times New Roman"/>
                <w:noProof/>
                <w:color w:val="000000"/>
                <w:sz w:val="20"/>
                <w:szCs w:val="20"/>
              </w:rPr>
              <w:t> </w:t>
            </w:r>
            <w:r>
              <w:rPr>
                <w:rFonts w:ascii="Times New Roman" w:hAnsi="Times New Roman" w:cs="Times New Roman"/>
                <w:noProof/>
                <w:color w:val="000000"/>
                <w:sz w:val="20"/>
                <w:szCs w:val="20"/>
              </w:rPr>
              <w:t> </w:t>
            </w:r>
            <w:r>
              <w:rPr>
                <w:rFonts w:ascii="Times New Roman" w:hAnsi="Times New Roman" w:cs="Times New Roman"/>
                <w:color w:val="000000"/>
                <w:sz w:val="20"/>
                <w:szCs w:val="20"/>
              </w:rPr>
              <w:fldChar w:fldCharType="end"/>
            </w:r>
          </w:p>
        </w:tc>
      </w:tr>
    </w:tbl>
    <w:p w:rsidR="00445ECC" w:rsidRPr="00B83AA2" w:rsidRDefault="00445ECC" w:rsidP="00B83AA2">
      <w:pPr>
        <w:widowControl w:val="0"/>
        <w:tabs>
          <w:tab w:val="left" w:pos="720"/>
        </w:tabs>
        <w:autoSpaceDE w:val="0"/>
        <w:autoSpaceDN w:val="0"/>
        <w:adjustRightInd w:val="0"/>
        <w:spacing w:after="0" w:line="240" w:lineRule="auto"/>
        <w:ind w:left="360"/>
        <w:jc w:val="both"/>
        <w:rPr>
          <w:rFonts w:ascii="Times New Roman" w:eastAsia="Times New Roman" w:hAnsi="Times New Roman" w:cs="Times New Roman"/>
          <w:b/>
          <w:sz w:val="20"/>
          <w:szCs w:val="20"/>
        </w:rPr>
      </w:pPr>
    </w:p>
    <w:p w:rsidR="00D24F81" w:rsidRPr="00B83AA2" w:rsidRDefault="00D24F81" w:rsidP="00B83AA2">
      <w:pPr>
        <w:widowControl w:val="0"/>
        <w:tabs>
          <w:tab w:val="left" w:pos="720"/>
        </w:tabs>
        <w:autoSpaceDE w:val="0"/>
        <w:autoSpaceDN w:val="0"/>
        <w:adjustRightInd w:val="0"/>
        <w:spacing w:before="60" w:after="0" w:line="240" w:lineRule="auto"/>
        <w:ind w:left="360"/>
        <w:jc w:val="both"/>
        <w:rPr>
          <w:rFonts w:ascii="Times New Roman" w:eastAsia="Times New Roman" w:hAnsi="Times New Roman" w:cs="Times New Roman"/>
          <w:sz w:val="24"/>
          <w:szCs w:val="24"/>
        </w:rPr>
      </w:pPr>
      <w:r w:rsidRPr="00B83AA2">
        <w:rPr>
          <w:rFonts w:ascii="Times New Roman" w:eastAsia="Times New Roman" w:hAnsi="Times New Roman" w:cs="Times New Roman"/>
          <w:b/>
          <w:sz w:val="20"/>
          <w:szCs w:val="20"/>
        </w:rPr>
        <w:t>§</w:t>
      </w:r>
      <w:r w:rsidR="00C67351">
        <w:rPr>
          <w:rFonts w:ascii="Times New Roman" w:eastAsia="Times New Roman" w:hAnsi="Times New Roman" w:cs="Times New Roman"/>
          <w:b/>
          <w:sz w:val="20"/>
          <w:szCs w:val="20"/>
        </w:rPr>
        <w:t xml:space="preserve"> </w:t>
      </w:r>
      <w:r w:rsidR="00045642" w:rsidRPr="00B83AA2">
        <w:rPr>
          <w:rFonts w:ascii="Times New Roman" w:eastAsia="Times New Roman" w:hAnsi="Times New Roman" w:cs="Times New Roman"/>
          <w:b/>
          <w:sz w:val="20"/>
          <w:szCs w:val="20"/>
        </w:rPr>
        <w:t>8.2.8</w:t>
      </w:r>
      <w:r w:rsidRPr="00B83AA2">
        <w:rPr>
          <w:rFonts w:ascii="Times New Roman" w:eastAsia="Times New Roman" w:hAnsi="Times New Roman" w:cs="Times New Roman"/>
          <w:b/>
          <w:sz w:val="20"/>
          <w:szCs w:val="20"/>
        </w:rPr>
        <w:t>.1</w:t>
      </w:r>
      <w:r w:rsidRPr="00B83AA2">
        <w:rPr>
          <w:rFonts w:ascii="Times New Roman" w:eastAsia="Times New Roman" w:hAnsi="Times New Roman" w:cs="Times New Roman"/>
          <w:sz w:val="24"/>
          <w:szCs w:val="24"/>
        </w:rPr>
        <w:t xml:space="preserve"> </w:t>
      </w:r>
      <w:r w:rsidR="00AB7662">
        <w:rPr>
          <w:rFonts w:ascii="Times New Roman" w:eastAsia="Times New Roman" w:hAnsi="Times New Roman" w:cs="Times New Roman"/>
          <w:sz w:val="24"/>
          <w:szCs w:val="24"/>
        </w:rPr>
        <w:t xml:space="preserve"> </w:t>
      </w:r>
      <w:r w:rsidRPr="00B83AA2">
        <w:rPr>
          <w:rFonts w:ascii="Times New Roman" w:eastAsia="Times New Roman" w:hAnsi="Times New Roman" w:cs="Times New Roman"/>
          <w:sz w:val="20"/>
          <w:szCs w:val="20"/>
        </w:rPr>
        <w:t xml:space="preserve">Before commencing any services hereunder, the Contractor shall provide the Owner with Performance and Payment Bonds, each in an amount not less than the Contract Price set forth in </w:t>
      </w:r>
      <w:r w:rsidR="005B1973" w:rsidRPr="00B83AA2">
        <w:rPr>
          <w:rFonts w:ascii="Times New Roman" w:eastAsia="Times New Roman" w:hAnsi="Times New Roman" w:cs="Times New Roman"/>
          <w:sz w:val="20"/>
          <w:szCs w:val="20"/>
        </w:rPr>
        <w:t>Exhibit A</w:t>
      </w:r>
      <w:r w:rsidRPr="00B83AA2">
        <w:rPr>
          <w:rFonts w:ascii="Times New Roman" w:eastAsia="Times New Roman" w:hAnsi="Times New Roman" w:cs="Times New Roman"/>
          <w:sz w:val="20"/>
          <w:szCs w:val="20"/>
        </w:rPr>
        <w:t xml:space="preserve"> of the Agreement.  The Surety shall have, at a minimum, a ''Best Rating'' of ''A'' as stated in the most current publication of ''Best's Key Rating Guide, Property-Casualty''.  In addition, the Surety shall have a minimum ''Best Financial Strength Category'' of ''Class V", and in no case less than five (5) times the contract amount.  The Performance Bond shall be written on Form SE-355, ''Performance Bond'' and the Payment Bond shall be written on Form SE-357, ''Labor and Material Payment Bond'', and both shall be made payable to the Owner. </w:t>
      </w:r>
    </w:p>
    <w:p w:rsidR="00445ECC" w:rsidRPr="00B83AA2" w:rsidRDefault="00445ECC" w:rsidP="00C67351">
      <w:pPr>
        <w:widowControl w:val="0"/>
        <w:tabs>
          <w:tab w:val="left" w:pos="720"/>
        </w:tabs>
        <w:autoSpaceDE w:val="0"/>
        <w:autoSpaceDN w:val="0"/>
        <w:adjustRightInd w:val="0"/>
        <w:spacing w:after="0" w:line="240" w:lineRule="auto"/>
        <w:ind w:left="360"/>
        <w:jc w:val="both"/>
        <w:rPr>
          <w:rFonts w:ascii="Times New Roman" w:eastAsia="Times New Roman" w:hAnsi="Times New Roman" w:cs="Times New Roman"/>
          <w:b/>
          <w:sz w:val="20"/>
          <w:szCs w:val="20"/>
        </w:rPr>
      </w:pPr>
    </w:p>
    <w:p w:rsidR="00D24F81" w:rsidRPr="00B83AA2" w:rsidRDefault="00D24F81" w:rsidP="00C67351">
      <w:pPr>
        <w:widowControl w:val="0"/>
        <w:tabs>
          <w:tab w:val="left" w:pos="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B83AA2">
        <w:rPr>
          <w:rFonts w:ascii="Times New Roman" w:eastAsia="Times New Roman" w:hAnsi="Times New Roman" w:cs="Times New Roman"/>
          <w:b/>
          <w:sz w:val="20"/>
          <w:szCs w:val="20"/>
        </w:rPr>
        <w:t>§</w:t>
      </w:r>
      <w:r w:rsidR="00C67351">
        <w:rPr>
          <w:rFonts w:ascii="Times New Roman" w:eastAsia="Times New Roman" w:hAnsi="Times New Roman" w:cs="Times New Roman"/>
          <w:b/>
          <w:sz w:val="20"/>
          <w:szCs w:val="20"/>
        </w:rPr>
        <w:t xml:space="preserve"> </w:t>
      </w:r>
      <w:r w:rsidR="00045642" w:rsidRPr="00B83AA2">
        <w:rPr>
          <w:rFonts w:ascii="Times New Roman" w:eastAsia="Times New Roman" w:hAnsi="Times New Roman" w:cs="Times New Roman"/>
          <w:b/>
          <w:sz w:val="20"/>
          <w:szCs w:val="20"/>
        </w:rPr>
        <w:t>8.2.8</w:t>
      </w:r>
      <w:r w:rsidRPr="00B83AA2">
        <w:rPr>
          <w:rFonts w:ascii="Times New Roman" w:eastAsia="Times New Roman" w:hAnsi="Times New Roman" w:cs="Times New Roman"/>
          <w:b/>
          <w:sz w:val="20"/>
          <w:szCs w:val="20"/>
        </w:rPr>
        <w:t>.2</w:t>
      </w:r>
      <w:r w:rsidRPr="00B83AA2">
        <w:rPr>
          <w:rFonts w:ascii="Times New Roman" w:eastAsia="Times New Roman" w:hAnsi="Times New Roman" w:cs="Times New Roman"/>
          <w:sz w:val="24"/>
          <w:szCs w:val="24"/>
        </w:rPr>
        <w:t xml:space="preserve"> </w:t>
      </w:r>
      <w:r w:rsidR="00AB7662">
        <w:rPr>
          <w:rFonts w:ascii="Times New Roman" w:eastAsia="Times New Roman" w:hAnsi="Times New Roman" w:cs="Times New Roman"/>
          <w:sz w:val="24"/>
          <w:szCs w:val="24"/>
        </w:rPr>
        <w:t xml:space="preserve"> </w:t>
      </w:r>
      <w:r w:rsidRPr="00B83AA2">
        <w:rPr>
          <w:rFonts w:ascii="Times New Roman" w:eastAsia="Times New Roman" w:hAnsi="Times New Roman" w:cs="Times New Roman"/>
          <w:sz w:val="20"/>
          <w:szCs w:val="20"/>
        </w:rPr>
        <w:t>The Performance and Labor and Material Payment Bonds shall:</w:t>
      </w:r>
      <w:r w:rsidRPr="00B83AA2">
        <w:rPr>
          <w:rFonts w:ascii="Times New Roman" w:eastAsia="Times New Roman" w:hAnsi="Times New Roman" w:cs="Times New Roman"/>
          <w:sz w:val="24"/>
          <w:szCs w:val="24"/>
        </w:rPr>
        <w:t xml:space="preserve"> </w:t>
      </w:r>
    </w:p>
    <w:p w:rsidR="00D24F81" w:rsidRPr="00B83AA2" w:rsidRDefault="00D24F81" w:rsidP="00B83AA2">
      <w:pPr>
        <w:widowControl w:val="0"/>
        <w:autoSpaceDE w:val="0"/>
        <w:autoSpaceDN w:val="0"/>
        <w:adjustRightInd w:val="0"/>
        <w:spacing w:before="60" w:after="0" w:line="240" w:lineRule="auto"/>
        <w:ind w:left="1440" w:hanging="360"/>
        <w:jc w:val="both"/>
        <w:rPr>
          <w:rFonts w:ascii="Times New Roman" w:eastAsia="Times New Roman" w:hAnsi="Times New Roman" w:cs="Times New Roman"/>
          <w:sz w:val="20"/>
          <w:szCs w:val="20"/>
        </w:rPr>
      </w:pPr>
      <w:r w:rsidRPr="00B83AA2">
        <w:rPr>
          <w:rFonts w:ascii="Times New Roman" w:eastAsia="Times New Roman" w:hAnsi="Times New Roman" w:cs="Times New Roman"/>
          <w:b/>
          <w:bCs/>
          <w:sz w:val="20"/>
          <w:szCs w:val="20"/>
        </w:rPr>
        <w:t>.1</w:t>
      </w:r>
      <w:r w:rsidRPr="00B83AA2">
        <w:rPr>
          <w:rFonts w:ascii="Times New Roman" w:eastAsia="Times New Roman" w:hAnsi="Times New Roman" w:cs="Times New Roman"/>
          <w:b/>
          <w:bCs/>
          <w:sz w:val="20"/>
          <w:szCs w:val="20"/>
        </w:rPr>
        <w:tab/>
      </w:r>
      <w:r w:rsidRPr="00B83AA2">
        <w:rPr>
          <w:rFonts w:ascii="Times New Roman" w:eastAsia="Times New Roman" w:hAnsi="Times New Roman" w:cs="Times New Roman"/>
          <w:sz w:val="20"/>
          <w:szCs w:val="20"/>
        </w:rPr>
        <w:t>be issued by a surety company licensed to do business in South Carolina;</w:t>
      </w:r>
    </w:p>
    <w:p w:rsidR="00D24F81" w:rsidRPr="00B83AA2" w:rsidRDefault="00D24F81" w:rsidP="00B83AA2">
      <w:pPr>
        <w:widowControl w:val="0"/>
        <w:autoSpaceDE w:val="0"/>
        <w:autoSpaceDN w:val="0"/>
        <w:adjustRightInd w:val="0"/>
        <w:spacing w:before="60" w:after="0" w:line="240" w:lineRule="auto"/>
        <w:ind w:left="1440" w:hanging="360"/>
        <w:jc w:val="both"/>
        <w:rPr>
          <w:rFonts w:ascii="Times New Roman" w:eastAsia="Times New Roman" w:hAnsi="Times New Roman" w:cs="Times New Roman"/>
          <w:sz w:val="20"/>
          <w:szCs w:val="20"/>
        </w:rPr>
      </w:pPr>
      <w:r w:rsidRPr="00B83AA2">
        <w:rPr>
          <w:rFonts w:ascii="Times New Roman" w:eastAsia="Times New Roman" w:hAnsi="Times New Roman" w:cs="Times New Roman"/>
          <w:b/>
          <w:bCs/>
          <w:sz w:val="20"/>
          <w:szCs w:val="20"/>
        </w:rPr>
        <w:t>.2</w:t>
      </w:r>
      <w:r w:rsidRPr="00B83AA2">
        <w:rPr>
          <w:rFonts w:ascii="Times New Roman" w:eastAsia="Times New Roman" w:hAnsi="Times New Roman" w:cs="Times New Roman"/>
          <w:b/>
          <w:bCs/>
          <w:sz w:val="20"/>
          <w:szCs w:val="20"/>
        </w:rPr>
        <w:tab/>
      </w:r>
      <w:r w:rsidRPr="00B83AA2">
        <w:rPr>
          <w:rFonts w:ascii="Times New Roman" w:eastAsia="Times New Roman" w:hAnsi="Times New Roman" w:cs="Times New Roman"/>
          <w:sz w:val="20"/>
          <w:szCs w:val="20"/>
        </w:rPr>
        <w:t>be accompanied by a current power of attorney and certified by the attorney-in-fact who executes the bond on the behalf of the surety company; and</w:t>
      </w:r>
    </w:p>
    <w:p w:rsidR="00D24F81" w:rsidRPr="00B83AA2" w:rsidRDefault="00D24F81" w:rsidP="00B83AA2">
      <w:pPr>
        <w:widowControl w:val="0"/>
        <w:autoSpaceDE w:val="0"/>
        <w:autoSpaceDN w:val="0"/>
        <w:adjustRightInd w:val="0"/>
        <w:spacing w:before="60" w:after="0" w:line="240" w:lineRule="auto"/>
        <w:ind w:left="1440" w:hanging="360"/>
        <w:jc w:val="both"/>
        <w:rPr>
          <w:rFonts w:ascii="Times New Roman" w:eastAsia="Times New Roman" w:hAnsi="Times New Roman" w:cs="Times New Roman"/>
          <w:sz w:val="20"/>
          <w:szCs w:val="20"/>
        </w:rPr>
      </w:pPr>
      <w:r w:rsidRPr="00B83AA2">
        <w:rPr>
          <w:rFonts w:ascii="Times New Roman" w:eastAsia="Times New Roman" w:hAnsi="Times New Roman" w:cs="Times New Roman"/>
          <w:b/>
          <w:bCs/>
          <w:sz w:val="20"/>
          <w:szCs w:val="20"/>
        </w:rPr>
        <w:t>.3</w:t>
      </w:r>
      <w:r w:rsidRPr="00B83AA2">
        <w:rPr>
          <w:rFonts w:ascii="Times New Roman" w:eastAsia="Times New Roman" w:hAnsi="Times New Roman" w:cs="Times New Roman"/>
          <w:b/>
          <w:bCs/>
          <w:sz w:val="20"/>
          <w:szCs w:val="20"/>
        </w:rPr>
        <w:tab/>
      </w:r>
      <w:r w:rsidRPr="00B83AA2">
        <w:rPr>
          <w:rFonts w:ascii="Times New Roman" w:eastAsia="Times New Roman" w:hAnsi="Times New Roman" w:cs="Times New Roman"/>
          <w:sz w:val="20"/>
          <w:szCs w:val="20"/>
        </w:rPr>
        <w:t>remain in effect for a period not less than one (1) year following the date of Substantial Completion or the time required to resolve any items of incomplete Work and the payment of any disputed amounts, whichever time period is longer.</w:t>
      </w:r>
    </w:p>
    <w:p w:rsidR="00445ECC" w:rsidRPr="00B83AA2" w:rsidRDefault="00445ECC" w:rsidP="00C67351">
      <w:pPr>
        <w:tabs>
          <w:tab w:val="left" w:pos="720"/>
        </w:tabs>
        <w:spacing w:after="0" w:line="240" w:lineRule="auto"/>
        <w:ind w:left="360"/>
        <w:jc w:val="both"/>
        <w:rPr>
          <w:rFonts w:ascii="Times New Roman" w:eastAsia="Times New Roman" w:hAnsi="Times New Roman" w:cs="Times New Roman"/>
          <w:b/>
          <w:sz w:val="20"/>
          <w:szCs w:val="20"/>
        </w:rPr>
      </w:pPr>
    </w:p>
    <w:p w:rsidR="00D24F81" w:rsidRPr="00B83AA2" w:rsidRDefault="00D24F81" w:rsidP="00C67351">
      <w:pPr>
        <w:tabs>
          <w:tab w:val="left" w:pos="720"/>
        </w:tabs>
        <w:spacing w:after="0" w:line="240" w:lineRule="auto"/>
        <w:ind w:left="360"/>
        <w:jc w:val="both"/>
        <w:rPr>
          <w:rFonts w:ascii="Times New Roman" w:eastAsia="Times New Roman" w:hAnsi="Times New Roman" w:cs="Times New Roman"/>
          <w:sz w:val="20"/>
          <w:szCs w:val="20"/>
        </w:rPr>
      </w:pPr>
      <w:r w:rsidRPr="00B83AA2">
        <w:rPr>
          <w:rFonts w:ascii="Times New Roman" w:eastAsia="Times New Roman" w:hAnsi="Times New Roman" w:cs="Times New Roman"/>
          <w:b/>
          <w:sz w:val="20"/>
          <w:szCs w:val="20"/>
        </w:rPr>
        <w:t>§</w:t>
      </w:r>
      <w:r w:rsidR="00C67351">
        <w:rPr>
          <w:rFonts w:ascii="Times New Roman" w:eastAsia="Times New Roman" w:hAnsi="Times New Roman" w:cs="Times New Roman"/>
          <w:b/>
          <w:sz w:val="20"/>
          <w:szCs w:val="20"/>
        </w:rPr>
        <w:t xml:space="preserve"> </w:t>
      </w:r>
      <w:r w:rsidR="00045642" w:rsidRPr="00B83AA2">
        <w:rPr>
          <w:rFonts w:ascii="Times New Roman" w:eastAsia="Times New Roman" w:hAnsi="Times New Roman" w:cs="Times New Roman"/>
          <w:b/>
          <w:sz w:val="20"/>
          <w:szCs w:val="20"/>
        </w:rPr>
        <w:t>8.2.8.</w:t>
      </w:r>
      <w:r w:rsidRPr="00B83AA2">
        <w:rPr>
          <w:rFonts w:ascii="Times New Roman" w:eastAsia="Times New Roman" w:hAnsi="Times New Roman" w:cs="Times New Roman"/>
          <w:b/>
          <w:sz w:val="20"/>
          <w:szCs w:val="20"/>
        </w:rPr>
        <w:t>3</w:t>
      </w:r>
      <w:r w:rsidRPr="00B83AA2">
        <w:rPr>
          <w:rFonts w:ascii="Times New Roman" w:eastAsia="Times New Roman" w:hAnsi="Times New Roman" w:cs="Times New Roman"/>
          <w:sz w:val="20"/>
          <w:szCs w:val="20"/>
        </w:rPr>
        <w:t xml:space="preserve"> </w:t>
      </w:r>
      <w:r w:rsidR="00C67351">
        <w:rPr>
          <w:rFonts w:ascii="Times New Roman" w:eastAsia="Times New Roman" w:hAnsi="Times New Roman" w:cs="Times New Roman"/>
          <w:sz w:val="20"/>
          <w:szCs w:val="20"/>
        </w:rPr>
        <w:t xml:space="preserve"> </w:t>
      </w:r>
      <w:r w:rsidRPr="00B83AA2">
        <w:rPr>
          <w:rFonts w:ascii="Times New Roman" w:eastAsia="Times New Roman" w:hAnsi="Times New Roman" w:cs="Times New Roman"/>
          <w:sz w:val="20"/>
          <w:szCs w:val="20"/>
        </w:rPr>
        <w:t>Any bonds required by this Contract shall meet the requirements of the South Carolina Code of Laws and Regulations, as amended.</w:t>
      </w:r>
    </w:p>
    <w:p w:rsidR="00D24F81" w:rsidRPr="00B83AA2" w:rsidRDefault="00D24F81" w:rsidP="00C67351">
      <w:pPr>
        <w:pStyle w:val="Footer"/>
        <w:ind w:left="360"/>
        <w:jc w:val="both"/>
        <w:rPr>
          <w:rFonts w:ascii="Times New Roman" w:hAnsi="Times New Roman" w:cs="Times New Roman"/>
          <w:sz w:val="20"/>
          <w:szCs w:val="20"/>
        </w:rPr>
      </w:pPr>
    </w:p>
    <w:p w:rsidR="007E45B0" w:rsidRPr="00B83AA2" w:rsidRDefault="007E45B0" w:rsidP="00C67351">
      <w:pPr>
        <w:pStyle w:val="ListParagraph"/>
        <w:numPr>
          <w:ilvl w:val="0"/>
          <w:numId w:val="1"/>
        </w:numPr>
        <w:spacing w:after="0" w:line="240" w:lineRule="auto"/>
        <w:ind w:left="360"/>
        <w:contextualSpacing w:val="0"/>
        <w:jc w:val="both"/>
        <w:rPr>
          <w:rFonts w:ascii="Times New Roman" w:hAnsi="Times New Roman" w:cs="Times New Roman"/>
          <w:i/>
          <w:sz w:val="20"/>
          <w:szCs w:val="20"/>
        </w:rPr>
      </w:pPr>
      <w:r w:rsidRPr="00B83AA2">
        <w:rPr>
          <w:rFonts w:ascii="Times New Roman" w:hAnsi="Times New Roman" w:cs="Times New Roman"/>
          <w:i/>
          <w:sz w:val="20"/>
          <w:szCs w:val="20"/>
        </w:rPr>
        <w:t>Add the following to Section 12.2.5:</w:t>
      </w:r>
    </w:p>
    <w:p w:rsidR="007E45B0" w:rsidRPr="00B83AA2" w:rsidRDefault="00D754D8" w:rsidP="00B83AA2">
      <w:pPr>
        <w:pStyle w:val="ListParagraph"/>
        <w:spacing w:before="60" w:after="0" w:line="240" w:lineRule="auto"/>
        <w:ind w:left="360"/>
        <w:contextualSpacing w:val="0"/>
        <w:jc w:val="both"/>
        <w:rPr>
          <w:rFonts w:ascii="Times New Roman" w:hAnsi="Times New Roman" w:cs="Times New Roman"/>
          <w:i/>
          <w:sz w:val="20"/>
          <w:szCs w:val="20"/>
        </w:rPr>
      </w:pPr>
      <w:r w:rsidRPr="00B83AA2">
        <w:rPr>
          <w:rFonts w:ascii="Times New Roman" w:hAnsi="Times New Roman" w:cs="Times New Roman"/>
          <w:sz w:val="20"/>
          <w:szCs w:val="20"/>
        </w:rPr>
        <w:t>Standard Modifications to the AIA A133-2009, SCOSE Version</w:t>
      </w:r>
    </w:p>
    <w:p w:rsidR="007E45B0" w:rsidRPr="00B83AA2" w:rsidRDefault="007E45B0" w:rsidP="00B83AA2">
      <w:pPr>
        <w:pStyle w:val="ListParagraph"/>
        <w:spacing w:after="0" w:line="240" w:lineRule="auto"/>
        <w:ind w:left="360"/>
        <w:contextualSpacing w:val="0"/>
        <w:jc w:val="both"/>
        <w:rPr>
          <w:rFonts w:ascii="Times New Roman" w:hAnsi="Times New Roman" w:cs="Times New Roman"/>
          <w:sz w:val="20"/>
          <w:szCs w:val="20"/>
        </w:rPr>
      </w:pPr>
      <w:r w:rsidRPr="00B83AA2">
        <w:rPr>
          <w:rFonts w:ascii="Times New Roman" w:hAnsi="Times New Roman" w:cs="Times New Roman"/>
          <w:sz w:val="20"/>
          <w:szCs w:val="20"/>
        </w:rPr>
        <w:t xml:space="preserve">SE-470, Notice of </w:t>
      </w:r>
      <w:r w:rsidR="00F15DC0" w:rsidRPr="00B83AA2">
        <w:rPr>
          <w:rFonts w:ascii="Times New Roman" w:hAnsi="Times New Roman" w:cs="Times New Roman"/>
          <w:sz w:val="20"/>
          <w:szCs w:val="20"/>
        </w:rPr>
        <w:t>I</w:t>
      </w:r>
      <w:r w:rsidRPr="00B83AA2">
        <w:rPr>
          <w:rFonts w:ascii="Times New Roman" w:hAnsi="Times New Roman" w:cs="Times New Roman"/>
          <w:sz w:val="20"/>
          <w:szCs w:val="20"/>
        </w:rPr>
        <w:t>ntent to Award CM-R Contract</w:t>
      </w:r>
    </w:p>
    <w:p w:rsidR="00557F35" w:rsidRPr="00B83AA2" w:rsidRDefault="0029566B" w:rsidP="00B83AA2">
      <w:pPr>
        <w:pStyle w:val="ListParagraph"/>
        <w:spacing w:after="0" w:line="240" w:lineRule="auto"/>
        <w:ind w:left="360"/>
        <w:contextualSpacing w:val="0"/>
        <w:jc w:val="both"/>
        <w:rPr>
          <w:rFonts w:ascii="Times New Roman" w:hAnsi="Times New Roman" w:cs="Times New Roman"/>
          <w:sz w:val="20"/>
          <w:szCs w:val="20"/>
        </w:rPr>
      </w:pPr>
      <w:r w:rsidRPr="00B83AA2">
        <w:rPr>
          <w:rFonts w:ascii="Times New Roman" w:hAnsi="Times New Roman" w:cs="Times New Roman"/>
          <w:sz w:val="20"/>
          <w:szCs w:val="20"/>
        </w:rPr>
        <w:t>Certificate of Procurement Authority issued by the State Fiscal Accountability Authority</w:t>
      </w:r>
    </w:p>
    <w:sectPr w:rsidR="00557F35" w:rsidRPr="00B83AA2" w:rsidSect="00E33FD3">
      <w:footerReference w:type="default" r:id="rId7"/>
      <w:pgSz w:w="12240" w:h="15840"/>
      <w:pgMar w:top="864" w:right="864" w:bottom="576"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06E" w:rsidRDefault="00B3606E" w:rsidP="0029566B">
      <w:pPr>
        <w:spacing w:after="0" w:line="240" w:lineRule="auto"/>
      </w:pPr>
      <w:r>
        <w:separator/>
      </w:r>
    </w:p>
  </w:endnote>
  <w:endnote w:type="continuationSeparator" w:id="0">
    <w:p w:rsidR="00B3606E" w:rsidRDefault="00B3606E" w:rsidP="0029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5C9" w:rsidRPr="00E33FD3" w:rsidRDefault="009F35C9" w:rsidP="00E33FD3">
    <w:pPr>
      <w:pStyle w:val="Footer"/>
      <w:tabs>
        <w:tab w:val="clear" w:pos="9360"/>
        <w:tab w:val="right" w:pos="10170"/>
      </w:tabs>
      <w:rPr>
        <w:rFonts w:ascii="Times New Roman" w:hAnsi="Times New Roman" w:cs="Times New Roman"/>
        <w:sz w:val="18"/>
        <w:szCs w:val="18"/>
      </w:rPr>
    </w:pPr>
    <w:r w:rsidRPr="00E33FD3">
      <w:rPr>
        <w:rFonts w:ascii="Times New Roman" w:hAnsi="Times New Roman" w:cs="Times New Roman"/>
        <w:sz w:val="18"/>
        <w:szCs w:val="18"/>
      </w:rPr>
      <w:tab/>
    </w:r>
    <w:r w:rsidR="00E33FD3" w:rsidRPr="00E33FD3">
      <w:rPr>
        <w:rFonts w:ascii="Times New Roman" w:hAnsi="Times New Roman" w:cs="Times New Roman"/>
        <w:sz w:val="18"/>
        <w:szCs w:val="18"/>
      </w:rPr>
      <w:t xml:space="preserve">Page </w:t>
    </w:r>
    <w:r w:rsidR="00E33FD3" w:rsidRPr="00E33FD3">
      <w:rPr>
        <w:rFonts w:ascii="Times New Roman" w:hAnsi="Times New Roman" w:cs="Times New Roman"/>
        <w:b/>
        <w:bCs/>
        <w:sz w:val="18"/>
        <w:szCs w:val="18"/>
      </w:rPr>
      <w:fldChar w:fldCharType="begin"/>
    </w:r>
    <w:r w:rsidR="00E33FD3" w:rsidRPr="00E33FD3">
      <w:rPr>
        <w:rFonts w:ascii="Times New Roman" w:hAnsi="Times New Roman" w:cs="Times New Roman"/>
        <w:b/>
        <w:bCs/>
        <w:sz w:val="18"/>
        <w:szCs w:val="18"/>
      </w:rPr>
      <w:instrText xml:space="preserve"> PAGE  \* Arabic  \* MERGEFORMAT </w:instrText>
    </w:r>
    <w:r w:rsidR="00E33FD3" w:rsidRPr="00E33FD3">
      <w:rPr>
        <w:rFonts w:ascii="Times New Roman" w:hAnsi="Times New Roman" w:cs="Times New Roman"/>
        <w:b/>
        <w:bCs/>
        <w:sz w:val="18"/>
        <w:szCs w:val="18"/>
      </w:rPr>
      <w:fldChar w:fldCharType="separate"/>
    </w:r>
    <w:r w:rsidR="00E33FD3" w:rsidRPr="00E33FD3">
      <w:rPr>
        <w:rFonts w:ascii="Times New Roman" w:hAnsi="Times New Roman" w:cs="Times New Roman"/>
        <w:b/>
        <w:bCs/>
        <w:noProof/>
        <w:sz w:val="18"/>
        <w:szCs w:val="18"/>
      </w:rPr>
      <w:t>1</w:t>
    </w:r>
    <w:r w:rsidR="00E33FD3" w:rsidRPr="00E33FD3">
      <w:rPr>
        <w:rFonts w:ascii="Times New Roman" w:hAnsi="Times New Roman" w:cs="Times New Roman"/>
        <w:b/>
        <w:bCs/>
        <w:sz w:val="18"/>
        <w:szCs w:val="18"/>
      </w:rPr>
      <w:fldChar w:fldCharType="end"/>
    </w:r>
    <w:r w:rsidR="00E33FD3" w:rsidRPr="00E33FD3">
      <w:rPr>
        <w:rFonts w:ascii="Times New Roman" w:hAnsi="Times New Roman" w:cs="Times New Roman"/>
        <w:sz w:val="18"/>
        <w:szCs w:val="18"/>
      </w:rPr>
      <w:t xml:space="preserve"> of </w:t>
    </w:r>
    <w:r w:rsidR="00E33FD3" w:rsidRPr="00E33FD3">
      <w:rPr>
        <w:rFonts w:ascii="Times New Roman" w:hAnsi="Times New Roman" w:cs="Times New Roman"/>
        <w:b/>
        <w:bCs/>
        <w:sz w:val="18"/>
        <w:szCs w:val="18"/>
      </w:rPr>
      <w:fldChar w:fldCharType="begin"/>
    </w:r>
    <w:r w:rsidR="00E33FD3" w:rsidRPr="00E33FD3">
      <w:rPr>
        <w:rFonts w:ascii="Times New Roman" w:hAnsi="Times New Roman" w:cs="Times New Roman"/>
        <w:b/>
        <w:bCs/>
        <w:sz w:val="18"/>
        <w:szCs w:val="18"/>
      </w:rPr>
      <w:instrText xml:space="preserve"> NUMPAGES  \* Arabic  \* MERGEFORMAT </w:instrText>
    </w:r>
    <w:r w:rsidR="00E33FD3" w:rsidRPr="00E33FD3">
      <w:rPr>
        <w:rFonts w:ascii="Times New Roman" w:hAnsi="Times New Roman" w:cs="Times New Roman"/>
        <w:b/>
        <w:bCs/>
        <w:sz w:val="18"/>
        <w:szCs w:val="18"/>
      </w:rPr>
      <w:fldChar w:fldCharType="separate"/>
    </w:r>
    <w:r w:rsidR="00E33FD3" w:rsidRPr="00E33FD3">
      <w:rPr>
        <w:rFonts w:ascii="Times New Roman" w:hAnsi="Times New Roman" w:cs="Times New Roman"/>
        <w:b/>
        <w:bCs/>
        <w:noProof/>
        <w:sz w:val="18"/>
        <w:szCs w:val="18"/>
      </w:rPr>
      <w:t>2</w:t>
    </w:r>
    <w:r w:rsidR="00E33FD3" w:rsidRPr="00E33FD3">
      <w:rPr>
        <w:rFonts w:ascii="Times New Roman" w:hAnsi="Times New Roman" w:cs="Times New Roman"/>
        <w:b/>
        <w:bCs/>
        <w:sz w:val="18"/>
        <w:szCs w:val="18"/>
      </w:rPr>
      <w:fldChar w:fldCharType="end"/>
    </w:r>
    <w:r w:rsidRPr="00E33FD3">
      <w:rPr>
        <w:rFonts w:ascii="Times New Roman" w:hAnsi="Times New Roman" w:cs="Times New Roman"/>
        <w:sz w:val="18"/>
        <w:szCs w:val="18"/>
      </w:rPr>
      <w:tab/>
    </w:r>
    <w:r w:rsidR="00DD03D4">
      <w:rPr>
        <w:rFonts w:ascii="Times New Roman" w:hAnsi="Times New Roman" w:cs="Times New Roman"/>
        <w:sz w:val="18"/>
        <w:szCs w:val="18"/>
      </w:rPr>
      <w:t>9</w:t>
    </w:r>
    <w:r w:rsidRPr="00E33FD3">
      <w:rPr>
        <w:rFonts w:ascii="Times New Roman" w:hAnsi="Times New Roman" w:cs="Times New Roman"/>
        <w:sz w:val="18"/>
        <w:szCs w:val="18"/>
      </w:rPr>
      <w:t>/1</w:t>
    </w:r>
    <w:r w:rsidR="00DD03D4">
      <w:rPr>
        <w:rFonts w:ascii="Times New Roman" w:hAnsi="Times New Roman" w:cs="Times New Roman"/>
        <w:sz w:val="18"/>
        <w:szCs w:val="18"/>
      </w:rPr>
      <w:t>8</w:t>
    </w:r>
    <w:r w:rsidRPr="00E33FD3">
      <w:rPr>
        <w:rFonts w:ascii="Times New Roman" w:hAnsi="Times New Roman" w:cs="Times New Roman"/>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06E" w:rsidRDefault="00B3606E" w:rsidP="0029566B">
      <w:pPr>
        <w:spacing w:after="0" w:line="240" w:lineRule="auto"/>
      </w:pPr>
      <w:r>
        <w:separator/>
      </w:r>
    </w:p>
  </w:footnote>
  <w:footnote w:type="continuationSeparator" w:id="0">
    <w:p w:rsidR="00B3606E" w:rsidRDefault="00B3606E" w:rsidP="00295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1144"/>
    <w:multiLevelType w:val="hybridMultilevel"/>
    <w:tmpl w:val="E31AE0EC"/>
    <w:lvl w:ilvl="0" w:tplc="C76AE14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6FC2720"/>
    <w:multiLevelType w:val="hybridMultilevel"/>
    <w:tmpl w:val="FC5A95C6"/>
    <w:lvl w:ilvl="0" w:tplc="2730D7CA">
      <w:start w:val="1"/>
      <w:numFmt w:val="decimal"/>
      <w:lvlText w:val="%1."/>
      <w:lvlJc w:val="left"/>
      <w:pPr>
        <w:ind w:left="540" w:hanging="360"/>
      </w:pPr>
      <w:rPr>
        <w:rFonts w:hint="default"/>
        <w:b/>
        <w:bCs/>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ocumentProtection w:edit="forms" w:enforcement="1" w:cryptProviderType="rsaAES" w:cryptAlgorithmClass="hash" w:cryptAlgorithmType="typeAny" w:cryptAlgorithmSid="14" w:cryptSpinCount="100000" w:hash="bvasZlGpUjtpRRGBKQAZPGIN2tIIcATmXXwCNi9gjAfYW83Ixh01+9oxCwxf6RvvK3FdOoQTimwmSt9g192Zyg==" w:salt="avYiBnXPKApEdTa/EVd4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6B"/>
    <w:rsid w:val="000333FB"/>
    <w:rsid w:val="00045642"/>
    <w:rsid w:val="000A12F4"/>
    <w:rsid w:val="000B3B4D"/>
    <w:rsid w:val="000E3716"/>
    <w:rsid w:val="000E64BA"/>
    <w:rsid w:val="0017023B"/>
    <w:rsid w:val="001B4B27"/>
    <w:rsid w:val="002022A7"/>
    <w:rsid w:val="00213BA5"/>
    <w:rsid w:val="00244BC7"/>
    <w:rsid w:val="00263DF1"/>
    <w:rsid w:val="0028491E"/>
    <w:rsid w:val="0029566B"/>
    <w:rsid w:val="002B023E"/>
    <w:rsid w:val="002E1AE6"/>
    <w:rsid w:val="0031559E"/>
    <w:rsid w:val="003D0453"/>
    <w:rsid w:val="003D2793"/>
    <w:rsid w:val="00400D20"/>
    <w:rsid w:val="00445ECC"/>
    <w:rsid w:val="00467D76"/>
    <w:rsid w:val="004A0634"/>
    <w:rsid w:val="00557F35"/>
    <w:rsid w:val="005714AA"/>
    <w:rsid w:val="00580338"/>
    <w:rsid w:val="005A6A62"/>
    <w:rsid w:val="005B1973"/>
    <w:rsid w:val="005D2C80"/>
    <w:rsid w:val="006B11FC"/>
    <w:rsid w:val="006C40E4"/>
    <w:rsid w:val="0075600B"/>
    <w:rsid w:val="0078035A"/>
    <w:rsid w:val="00786A18"/>
    <w:rsid w:val="007E360B"/>
    <w:rsid w:val="007E45B0"/>
    <w:rsid w:val="008372B6"/>
    <w:rsid w:val="008633EA"/>
    <w:rsid w:val="008E5A4E"/>
    <w:rsid w:val="009B53DD"/>
    <w:rsid w:val="009F35C9"/>
    <w:rsid w:val="00A61265"/>
    <w:rsid w:val="00A734B9"/>
    <w:rsid w:val="00AB7662"/>
    <w:rsid w:val="00AD7CCF"/>
    <w:rsid w:val="00B01985"/>
    <w:rsid w:val="00B3606E"/>
    <w:rsid w:val="00B368AC"/>
    <w:rsid w:val="00B41726"/>
    <w:rsid w:val="00B83AA2"/>
    <w:rsid w:val="00BD2980"/>
    <w:rsid w:val="00C03759"/>
    <w:rsid w:val="00C17183"/>
    <w:rsid w:val="00C215FC"/>
    <w:rsid w:val="00C67351"/>
    <w:rsid w:val="00D0546F"/>
    <w:rsid w:val="00D24F81"/>
    <w:rsid w:val="00D446A5"/>
    <w:rsid w:val="00D754D8"/>
    <w:rsid w:val="00DD03D4"/>
    <w:rsid w:val="00E33FD3"/>
    <w:rsid w:val="00E5125C"/>
    <w:rsid w:val="00E62A8B"/>
    <w:rsid w:val="00E835A3"/>
    <w:rsid w:val="00E91A9D"/>
    <w:rsid w:val="00ED0BD4"/>
    <w:rsid w:val="00F15DC0"/>
    <w:rsid w:val="00F302F6"/>
    <w:rsid w:val="00F45E78"/>
    <w:rsid w:val="00F7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50299-0684-462A-91FC-159F3931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6B"/>
  </w:style>
  <w:style w:type="paragraph" w:styleId="Footer">
    <w:name w:val="footer"/>
    <w:basedOn w:val="Normal"/>
    <w:link w:val="FooterChar"/>
    <w:uiPriority w:val="99"/>
    <w:unhideWhenUsed/>
    <w:rsid w:val="0029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6B"/>
  </w:style>
  <w:style w:type="paragraph" w:styleId="ListParagraph">
    <w:name w:val="List Paragraph"/>
    <w:basedOn w:val="Normal"/>
    <w:uiPriority w:val="34"/>
    <w:qFormat/>
    <w:rsid w:val="007E45B0"/>
    <w:pPr>
      <w:ind w:left="720"/>
      <w:contextualSpacing/>
    </w:pPr>
  </w:style>
  <w:style w:type="paragraph" w:customStyle="1" w:styleId="AIAAgreementBodyText">
    <w:name w:val="AIA Agreement Body Text"/>
    <w:link w:val="AIAAgreementBodyTextChar2"/>
    <w:rsid w:val="00A61265"/>
    <w:pPr>
      <w:tabs>
        <w:tab w:val="left" w:pos="720"/>
      </w:tabs>
      <w:spacing w:after="0" w:line="240" w:lineRule="auto"/>
    </w:pPr>
    <w:rPr>
      <w:rFonts w:ascii="Times New Roman" w:eastAsia="Times New Roman" w:hAnsi="Times New Roman" w:cs="Times New Roman"/>
      <w:sz w:val="20"/>
      <w:szCs w:val="20"/>
    </w:rPr>
  </w:style>
  <w:style w:type="character" w:customStyle="1" w:styleId="AIAAgreementBodyTextChar2">
    <w:name w:val="AIA Agreement Body Text Char2"/>
    <w:link w:val="AIAAgreementBodyText"/>
    <w:rsid w:val="00A6126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3432</Words>
  <Characters>19566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Jim</dc:creator>
  <cp:lastModifiedBy>Jordan, Margaret</cp:lastModifiedBy>
  <cp:revision>2</cp:revision>
  <dcterms:created xsi:type="dcterms:W3CDTF">2020-09-18T19:06:00Z</dcterms:created>
  <dcterms:modified xsi:type="dcterms:W3CDTF">2020-09-18T19:06:00Z</dcterms:modified>
</cp:coreProperties>
</file>