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82" w:rsidRDefault="004F0682" w:rsidP="00652A13">
      <w:pPr>
        <w:pStyle w:val="Heading1"/>
        <w:tabs>
          <w:tab w:val="right" w:leader="dot" w:pos="8280"/>
          <w:tab w:val="right" w:pos="9900"/>
        </w:tabs>
      </w:pPr>
      <w:r>
        <w:t>TABLE OF CONTENTS</w:t>
      </w:r>
      <w:r w:rsidR="007A64F2">
        <w:t xml:space="preserve"> – INDEFINITE DELIVERY CONTRACT</w:t>
      </w:r>
    </w:p>
    <w:p w:rsidR="004F0682" w:rsidRDefault="004F0682" w:rsidP="00652A13">
      <w:pPr>
        <w:tabs>
          <w:tab w:val="right" w:leader="dot" w:pos="8280"/>
          <w:tab w:val="right" w:pos="9900"/>
        </w:tabs>
        <w:rPr>
          <w:b/>
          <w:sz w:val="28"/>
          <w:u w:val="single"/>
        </w:rPr>
      </w:pPr>
    </w:p>
    <w:p w:rsidR="00652A13" w:rsidRPr="00652A13" w:rsidRDefault="00652A13" w:rsidP="00C358FB">
      <w:pPr>
        <w:tabs>
          <w:tab w:val="left" w:pos="9900"/>
        </w:tabs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bookmarkStart w:id="0" w:name="_GoBack"/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bookmarkEnd w:id="0"/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652A13" w:rsidRDefault="00652A13" w:rsidP="004368AC">
      <w:pPr>
        <w:tabs>
          <w:tab w:val="left" w:pos="9900"/>
        </w:tabs>
        <w:jc w:val="both"/>
        <w:rPr>
          <w:b/>
          <w:sz w:val="24"/>
          <w:szCs w:val="24"/>
        </w:rPr>
      </w:pPr>
    </w:p>
    <w:p w:rsidR="00652A13" w:rsidRPr="00652A13" w:rsidRDefault="00652A13" w:rsidP="004368AC">
      <w:pPr>
        <w:tabs>
          <w:tab w:val="left" w:pos="9900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3D7DD7" w:rsidRPr="003D7DD7" w:rsidRDefault="003D7DD7" w:rsidP="003D7DD7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:rsidR="004F0682" w:rsidRPr="003D7DD7" w:rsidRDefault="004F0682" w:rsidP="007B2498">
      <w:pPr>
        <w:pStyle w:val="Heading2"/>
        <w:tabs>
          <w:tab w:val="right" w:pos="9900"/>
        </w:tabs>
        <w:spacing w:before="240"/>
        <w:ind w:left="8726" w:hanging="8726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:rsidR="004F0682" w:rsidRDefault="004F0682" w:rsidP="00652A13">
      <w:pPr>
        <w:tabs>
          <w:tab w:val="right" w:leader="dot" w:pos="9900"/>
        </w:tabs>
        <w:rPr>
          <w:b/>
          <w:sz w:val="24"/>
          <w:u w:val="single"/>
        </w:rPr>
      </w:pPr>
    </w:p>
    <w:p w:rsidR="004F0682" w:rsidRDefault="004F0682" w:rsidP="00652A13">
      <w:pPr>
        <w:tabs>
          <w:tab w:val="right" w:leader="dot" w:pos="9900"/>
        </w:tabs>
        <w:rPr>
          <w:sz w:val="24"/>
        </w:rPr>
      </w:pPr>
      <w:r>
        <w:rPr>
          <w:b/>
          <w:sz w:val="24"/>
        </w:rPr>
        <w:t>Table of Contents</w:t>
      </w:r>
      <w:bookmarkStart w:id="1" w:name="Text3"/>
      <w:r w:rsidR="00955A21">
        <w:rPr>
          <w:b/>
          <w:sz w:val="24"/>
        </w:rPr>
        <w:tab/>
      </w:r>
      <w:bookmarkEnd w:id="1"/>
      <w:r w:rsidR="004C58A3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4C58A3">
        <w:rPr>
          <w:b/>
          <w:sz w:val="24"/>
        </w:rPr>
        <w:instrText xml:space="preserve"> FORMTEXT </w:instrText>
      </w:r>
      <w:r w:rsidR="004C58A3">
        <w:rPr>
          <w:b/>
          <w:sz w:val="24"/>
        </w:rPr>
      </w:r>
      <w:r w:rsidR="004C58A3">
        <w:rPr>
          <w:b/>
          <w:sz w:val="24"/>
        </w:rPr>
        <w:fldChar w:fldCharType="separate"/>
      </w:r>
      <w:r w:rsidR="004C58A3">
        <w:rPr>
          <w:b/>
          <w:noProof/>
          <w:sz w:val="24"/>
        </w:rPr>
        <w:t> </w:t>
      </w:r>
      <w:r w:rsidR="004C58A3">
        <w:rPr>
          <w:b/>
          <w:noProof/>
          <w:sz w:val="24"/>
        </w:rPr>
        <w:t> </w:t>
      </w:r>
      <w:r w:rsidR="004C58A3">
        <w:rPr>
          <w:b/>
          <w:noProof/>
          <w:sz w:val="24"/>
        </w:rPr>
        <w:t> </w:t>
      </w:r>
      <w:r w:rsidR="004C58A3">
        <w:rPr>
          <w:b/>
          <w:noProof/>
          <w:sz w:val="24"/>
        </w:rPr>
        <w:t> </w:t>
      </w:r>
      <w:r w:rsidR="004C58A3">
        <w:rPr>
          <w:b/>
          <w:noProof/>
          <w:sz w:val="24"/>
        </w:rPr>
        <w:t> </w:t>
      </w:r>
      <w:r w:rsidR="004C58A3">
        <w:rPr>
          <w:b/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:rsidR="004F0682" w:rsidRDefault="004F0682" w:rsidP="00652A13">
      <w:pPr>
        <w:tabs>
          <w:tab w:val="right" w:leader="dot" w:pos="9900"/>
        </w:tabs>
        <w:rPr>
          <w:sz w:val="24"/>
        </w:rPr>
      </w:pPr>
    </w:p>
    <w:p w:rsidR="004F0682" w:rsidRDefault="004F0682" w:rsidP="004368AC">
      <w:pPr>
        <w:tabs>
          <w:tab w:val="right" w:leader="dot" w:pos="9900"/>
        </w:tabs>
        <w:rPr>
          <w:sz w:val="24"/>
        </w:rPr>
      </w:pPr>
      <w:r>
        <w:rPr>
          <w:b/>
          <w:sz w:val="24"/>
        </w:rPr>
        <w:t xml:space="preserve">Invitation for </w:t>
      </w:r>
      <w:r w:rsidR="00652A13">
        <w:rPr>
          <w:b/>
          <w:sz w:val="24"/>
        </w:rPr>
        <w:t>Construction Services</w:t>
      </w:r>
      <w:r w:rsidR="007A64F2">
        <w:rPr>
          <w:b/>
          <w:sz w:val="24"/>
        </w:rPr>
        <w:t xml:space="preserve"> Indefinite Delivery Contract</w:t>
      </w:r>
      <w:r w:rsidR="007B2498">
        <w:rPr>
          <w:b/>
          <w:sz w:val="24"/>
        </w:rPr>
        <w:t xml:space="preserve"> (SE-655)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:rsidR="004F0682" w:rsidRDefault="004F0682" w:rsidP="00652A13">
      <w:pPr>
        <w:tabs>
          <w:tab w:val="right" w:leader="dot" w:pos="9900"/>
        </w:tabs>
        <w:rPr>
          <w:sz w:val="24"/>
        </w:rPr>
      </w:pPr>
    </w:p>
    <w:p w:rsidR="004F0682" w:rsidRDefault="004F0682" w:rsidP="00652A13">
      <w:pPr>
        <w:tabs>
          <w:tab w:val="right" w:leader="dot" w:pos="9900"/>
        </w:tabs>
        <w:rPr>
          <w:sz w:val="24"/>
        </w:rPr>
      </w:pPr>
      <w:r>
        <w:rPr>
          <w:b/>
          <w:sz w:val="24"/>
        </w:rPr>
        <w:t>Instructions to Bidders</w:t>
      </w:r>
      <w:r w:rsidR="007A64F2">
        <w:rPr>
          <w:b/>
          <w:sz w:val="24"/>
        </w:rPr>
        <w:t xml:space="preserve"> for Construction Services Indefinite Delivery Contract</w:t>
      </w:r>
      <w:r w:rsidR="007B2498">
        <w:rPr>
          <w:b/>
          <w:sz w:val="24"/>
        </w:rPr>
        <w:t xml:space="preserve"> (SE-656)</w:t>
      </w:r>
      <w:r w:rsidR="00955A21" w:rsidRPr="003D7DD7">
        <w:rPr>
          <w:b/>
          <w:sz w:val="24"/>
        </w:rPr>
        <w:tab/>
      </w:r>
      <w:r w:rsidR="007A64F2">
        <w:rPr>
          <w:b/>
          <w:sz w:val="24"/>
        </w:rPr>
        <w:t>9</w:t>
      </w:r>
    </w:p>
    <w:p w:rsidR="004F0682" w:rsidRDefault="004F0682" w:rsidP="003D7DD7">
      <w:pPr>
        <w:tabs>
          <w:tab w:val="right" w:leader="dot" w:pos="9900"/>
        </w:tabs>
        <w:ind w:left="270"/>
        <w:rPr>
          <w:sz w:val="24"/>
        </w:rPr>
      </w:pPr>
    </w:p>
    <w:p w:rsidR="00955A21" w:rsidRDefault="004F0682" w:rsidP="004368AC">
      <w:pPr>
        <w:tabs>
          <w:tab w:val="right" w:leader="dot" w:pos="9900"/>
        </w:tabs>
        <w:rPr>
          <w:sz w:val="24"/>
        </w:rPr>
      </w:pPr>
      <w:r>
        <w:rPr>
          <w:b/>
          <w:sz w:val="24"/>
        </w:rPr>
        <w:t xml:space="preserve">Bid Bond </w:t>
      </w:r>
      <w:r>
        <w:rPr>
          <w:sz w:val="24"/>
        </w:rPr>
        <w:t>(</w:t>
      </w:r>
      <w:r w:rsidR="008A3751">
        <w:rPr>
          <w:sz w:val="24"/>
        </w:rPr>
        <w:t>AIA A310</w:t>
      </w:r>
      <w:r>
        <w:rPr>
          <w:sz w:val="24"/>
        </w:rPr>
        <w:t>)</w:t>
      </w:r>
      <w:r w:rsidR="00955A21" w:rsidRPr="003D7DD7">
        <w:rPr>
          <w:b/>
          <w:sz w:val="24"/>
        </w:rPr>
        <w:tab/>
      </w:r>
      <w:r w:rsidR="00955A21">
        <w:rPr>
          <w:sz w:val="24"/>
        </w:rPr>
        <w:t>1</w:t>
      </w:r>
    </w:p>
    <w:p w:rsidR="00955A21" w:rsidRPr="003D7DD7" w:rsidRDefault="00955A21" w:rsidP="003D7DD7">
      <w:pPr>
        <w:tabs>
          <w:tab w:val="right" w:leader="dot" w:pos="9900"/>
        </w:tabs>
        <w:ind w:left="270"/>
        <w:rPr>
          <w:b/>
          <w:sz w:val="24"/>
        </w:rPr>
      </w:pPr>
    </w:p>
    <w:p w:rsidR="004F0682" w:rsidRPr="0056736F" w:rsidRDefault="007A64F2" w:rsidP="00A9357D">
      <w:pPr>
        <w:tabs>
          <w:tab w:val="right" w:leader="dot" w:pos="9900"/>
        </w:tabs>
        <w:rPr>
          <w:b/>
          <w:sz w:val="24"/>
        </w:rPr>
      </w:pPr>
      <w:r w:rsidRPr="0056736F">
        <w:rPr>
          <w:b/>
          <w:sz w:val="24"/>
        </w:rPr>
        <w:t>Construction Services Indefinite Delivery Contract Bid Form</w:t>
      </w:r>
      <w:r w:rsidR="007B2498">
        <w:rPr>
          <w:b/>
          <w:sz w:val="24"/>
        </w:rPr>
        <w:t xml:space="preserve"> (</w:t>
      </w:r>
      <w:r w:rsidR="007B2498" w:rsidRPr="0056736F">
        <w:rPr>
          <w:b/>
          <w:sz w:val="24"/>
        </w:rPr>
        <w:t>SE-</w:t>
      </w:r>
      <w:r w:rsidR="007B2498" w:rsidRPr="0056736F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7B2498" w:rsidRPr="0056736F">
        <w:rPr>
          <w:b/>
          <w:sz w:val="24"/>
        </w:rPr>
        <w:instrText xml:space="preserve"> FORMTEXT </w:instrText>
      </w:r>
      <w:r w:rsidR="007B2498" w:rsidRPr="0056736F">
        <w:rPr>
          <w:b/>
          <w:sz w:val="24"/>
        </w:rPr>
      </w:r>
      <w:r w:rsidR="007B2498" w:rsidRPr="0056736F">
        <w:rPr>
          <w:b/>
          <w:sz w:val="24"/>
        </w:rPr>
        <w:fldChar w:fldCharType="separate"/>
      </w:r>
      <w:r w:rsidR="007B2498" w:rsidRPr="0056736F">
        <w:rPr>
          <w:b/>
          <w:noProof/>
          <w:sz w:val="24"/>
        </w:rPr>
        <w:t> </w:t>
      </w:r>
      <w:r w:rsidR="007B2498" w:rsidRPr="0056736F">
        <w:rPr>
          <w:b/>
          <w:noProof/>
          <w:sz w:val="24"/>
        </w:rPr>
        <w:t> </w:t>
      </w:r>
      <w:r w:rsidR="007B2498" w:rsidRPr="0056736F">
        <w:rPr>
          <w:b/>
          <w:noProof/>
          <w:sz w:val="24"/>
        </w:rPr>
        <w:t> </w:t>
      </w:r>
      <w:r w:rsidR="007B2498" w:rsidRPr="0056736F">
        <w:rPr>
          <w:b/>
          <w:noProof/>
          <w:sz w:val="24"/>
        </w:rPr>
        <w:t> </w:t>
      </w:r>
      <w:r w:rsidR="007B2498" w:rsidRPr="0056736F">
        <w:rPr>
          <w:b/>
          <w:noProof/>
          <w:sz w:val="24"/>
        </w:rPr>
        <w:t> </w:t>
      </w:r>
      <w:r w:rsidR="007B2498" w:rsidRPr="0056736F">
        <w:rPr>
          <w:b/>
          <w:sz w:val="24"/>
        </w:rPr>
        <w:fldChar w:fldCharType="end"/>
      </w:r>
      <w:r w:rsidR="007B2498">
        <w:rPr>
          <w:b/>
          <w:sz w:val="24"/>
        </w:rPr>
        <w:t>)</w:t>
      </w:r>
      <w:r w:rsidR="00955A21" w:rsidRPr="0056736F">
        <w:rPr>
          <w:b/>
          <w:sz w:val="24"/>
        </w:rPr>
        <w:tab/>
      </w:r>
      <w:r w:rsidR="003D7DD7" w:rsidRPr="0056736F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3D7DD7" w:rsidRPr="0056736F">
        <w:rPr>
          <w:b/>
          <w:sz w:val="24"/>
        </w:rPr>
        <w:instrText xml:space="preserve"> FORMTEXT </w:instrText>
      </w:r>
      <w:r w:rsidR="003D7DD7" w:rsidRPr="0056736F">
        <w:rPr>
          <w:b/>
          <w:sz w:val="24"/>
        </w:rPr>
      </w:r>
      <w:r w:rsidR="003D7DD7" w:rsidRPr="0056736F">
        <w:rPr>
          <w:b/>
          <w:sz w:val="24"/>
        </w:rPr>
        <w:fldChar w:fldCharType="separate"/>
      </w:r>
      <w:r w:rsidR="003D7DD7" w:rsidRPr="0056736F">
        <w:rPr>
          <w:b/>
          <w:noProof/>
          <w:sz w:val="24"/>
        </w:rPr>
        <w:t> </w:t>
      </w:r>
      <w:r w:rsidR="003D7DD7" w:rsidRPr="0056736F">
        <w:rPr>
          <w:b/>
          <w:noProof/>
          <w:sz w:val="24"/>
        </w:rPr>
        <w:t> </w:t>
      </w:r>
      <w:r w:rsidR="003D7DD7" w:rsidRPr="0056736F">
        <w:rPr>
          <w:b/>
          <w:noProof/>
          <w:sz w:val="24"/>
        </w:rPr>
        <w:t> </w:t>
      </w:r>
      <w:r w:rsidR="003D7DD7" w:rsidRPr="0056736F">
        <w:rPr>
          <w:b/>
          <w:noProof/>
          <w:sz w:val="24"/>
        </w:rPr>
        <w:t> </w:t>
      </w:r>
      <w:r w:rsidR="003D7DD7" w:rsidRPr="0056736F">
        <w:rPr>
          <w:b/>
          <w:noProof/>
          <w:sz w:val="24"/>
        </w:rPr>
        <w:t> </w:t>
      </w:r>
      <w:r w:rsidR="003D7DD7" w:rsidRPr="0056736F">
        <w:rPr>
          <w:b/>
          <w:sz w:val="24"/>
        </w:rPr>
        <w:fldChar w:fldCharType="end"/>
      </w:r>
    </w:p>
    <w:p w:rsidR="004F0682" w:rsidRDefault="004F0682" w:rsidP="00A9357D">
      <w:pPr>
        <w:tabs>
          <w:tab w:val="right" w:leader="dot" w:pos="9900"/>
        </w:tabs>
        <w:rPr>
          <w:sz w:val="24"/>
        </w:rPr>
      </w:pPr>
    </w:p>
    <w:p w:rsidR="004F0682" w:rsidRDefault="007A64F2" w:rsidP="00A9357D">
      <w:pPr>
        <w:tabs>
          <w:tab w:val="right" w:leader="dot" w:pos="9900"/>
        </w:tabs>
        <w:ind w:left="274" w:hanging="274"/>
        <w:rPr>
          <w:sz w:val="24"/>
        </w:rPr>
      </w:pPr>
      <w:r>
        <w:rPr>
          <w:b/>
          <w:sz w:val="24"/>
        </w:rPr>
        <w:t>Construction Services Indefinite Delivery Services Contract</w:t>
      </w:r>
      <w:r w:rsidR="007B2498" w:rsidRPr="007B2498">
        <w:rPr>
          <w:b/>
          <w:sz w:val="24"/>
        </w:rPr>
        <w:t xml:space="preserve"> </w:t>
      </w:r>
      <w:r w:rsidR="007B2498">
        <w:rPr>
          <w:b/>
          <w:sz w:val="24"/>
        </w:rPr>
        <w:t>(SE-680)</w:t>
      </w:r>
      <w:r w:rsidR="00955A21" w:rsidRPr="003D7DD7">
        <w:rPr>
          <w:b/>
          <w:sz w:val="24"/>
        </w:rPr>
        <w:tab/>
      </w:r>
      <w:r>
        <w:rPr>
          <w:b/>
          <w:sz w:val="24"/>
        </w:rPr>
        <w:t>2</w:t>
      </w:r>
    </w:p>
    <w:p w:rsidR="004F0682" w:rsidRDefault="004F0682" w:rsidP="00A9357D">
      <w:pPr>
        <w:tabs>
          <w:tab w:val="right" w:leader="dot" w:pos="9900"/>
        </w:tabs>
        <w:rPr>
          <w:sz w:val="24"/>
        </w:rPr>
      </w:pPr>
    </w:p>
    <w:p w:rsidR="004F0682" w:rsidRDefault="004F0682" w:rsidP="00A9357D">
      <w:pPr>
        <w:tabs>
          <w:tab w:val="right" w:leader="dot" w:pos="9900"/>
        </w:tabs>
        <w:ind w:left="270" w:hanging="270"/>
        <w:rPr>
          <w:sz w:val="24"/>
        </w:rPr>
      </w:pPr>
      <w:r>
        <w:rPr>
          <w:b/>
          <w:sz w:val="24"/>
        </w:rPr>
        <w:t xml:space="preserve">General Conditions </w:t>
      </w:r>
      <w:r w:rsidR="007A64F2">
        <w:rPr>
          <w:b/>
          <w:sz w:val="24"/>
        </w:rPr>
        <w:t>to Construction Services Indefinite Delivery Contract</w:t>
      </w:r>
      <w:r w:rsidR="007B2498" w:rsidRPr="007B2498">
        <w:rPr>
          <w:b/>
          <w:sz w:val="24"/>
        </w:rPr>
        <w:t xml:space="preserve"> </w:t>
      </w:r>
      <w:r w:rsidR="007B2498">
        <w:rPr>
          <w:b/>
          <w:sz w:val="24"/>
        </w:rPr>
        <w:t>(SE-685)</w:t>
      </w:r>
      <w:r w:rsidR="00955A21" w:rsidRPr="003D7DD7">
        <w:rPr>
          <w:b/>
          <w:sz w:val="24"/>
        </w:rPr>
        <w:tab/>
      </w:r>
      <w:r w:rsidR="007A64F2">
        <w:rPr>
          <w:b/>
          <w:sz w:val="24"/>
        </w:rPr>
        <w:t>1</w:t>
      </w:r>
      <w:r w:rsidR="003D7DD7" w:rsidRPr="003D7DD7">
        <w:rPr>
          <w:b/>
          <w:sz w:val="24"/>
        </w:rPr>
        <w:t>3</w:t>
      </w:r>
    </w:p>
    <w:p w:rsidR="00956511" w:rsidRDefault="00956511" w:rsidP="00A9357D">
      <w:pPr>
        <w:tabs>
          <w:tab w:val="right" w:leader="dot" w:pos="9900"/>
        </w:tabs>
        <w:ind w:left="450"/>
        <w:rPr>
          <w:sz w:val="24"/>
        </w:rPr>
      </w:pPr>
    </w:p>
    <w:p w:rsidR="007A64F2" w:rsidRDefault="007A64F2" w:rsidP="00A9357D">
      <w:pPr>
        <w:tabs>
          <w:tab w:val="right" w:leader="dot" w:pos="9900"/>
        </w:tabs>
        <w:rPr>
          <w:b/>
          <w:sz w:val="24"/>
        </w:rPr>
      </w:pPr>
      <w:r>
        <w:rPr>
          <w:b/>
          <w:sz w:val="24"/>
        </w:rPr>
        <w:t>Construction Services IDC Delivery Order</w:t>
      </w:r>
      <w:r w:rsidR="007B2498">
        <w:rPr>
          <w:b/>
          <w:sz w:val="24"/>
        </w:rPr>
        <w:t xml:space="preserve"> (SE-690)</w:t>
      </w:r>
      <w:r>
        <w:rPr>
          <w:b/>
          <w:sz w:val="24"/>
        </w:rPr>
        <w:tab/>
      </w:r>
      <w:r w:rsidR="00794571">
        <w:rPr>
          <w:b/>
          <w:sz w:val="24"/>
        </w:rPr>
        <w:t>1</w:t>
      </w:r>
    </w:p>
    <w:p w:rsidR="00A9357D" w:rsidRDefault="00A9357D" w:rsidP="00A9357D">
      <w:pPr>
        <w:tabs>
          <w:tab w:val="right" w:leader="dot" w:pos="9900"/>
        </w:tabs>
        <w:rPr>
          <w:b/>
          <w:sz w:val="24"/>
        </w:rPr>
      </w:pPr>
    </w:p>
    <w:p w:rsidR="00A9357D" w:rsidRDefault="00A9357D" w:rsidP="00A9357D">
      <w:pPr>
        <w:tabs>
          <w:tab w:val="right" w:leader="dot" w:pos="9900"/>
        </w:tabs>
        <w:rPr>
          <w:sz w:val="24"/>
        </w:rPr>
      </w:pPr>
      <w:r>
        <w:rPr>
          <w:b/>
          <w:sz w:val="24"/>
        </w:rPr>
        <w:t>Performance Bond</w:t>
      </w:r>
      <w:r w:rsidR="007B2498" w:rsidRPr="007B2498">
        <w:rPr>
          <w:b/>
          <w:sz w:val="24"/>
        </w:rPr>
        <w:t xml:space="preserve"> </w:t>
      </w:r>
      <w:r w:rsidR="007B2498">
        <w:rPr>
          <w:b/>
          <w:sz w:val="24"/>
        </w:rPr>
        <w:t>(SE-355)</w:t>
      </w:r>
      <w:r w:rsidRPr="003D7DD7">
        <w:rPr>
          <w:b/>
          <w:sz w:val="24"/>
        </w:rPr>
        <w:tab/>
        <w:t>2</w:t>
      </w:r>
    </w:p>
    <w:p w:rsidR="00A9357D" w:rsidRDefault="00A9357D" w:rsidP="00A9357D">
      <w:pPr>
        <w:tabs>
          <w:tab w:val="right" w:leader="dot" w:pos="9900"/>
        </w:tabs>
        <w:rPr>
          <w:sz w:val="24"/>
        </w:rPr>
      </w:pPr>
    </w:p>
    <w:p w:rsidR="00A9357D" w:rsidRDefault="00A9357D" w:rsidP="00A9357D">
      <w:pPr>
        <w:tabs>
          <w:tab w:val="right" w:leader="dot" w:pos="9900"/>
        </w:tabs>
        <w:rPr>
          <w:sz w:val="24"/>
        </w:rPr>
      </w:pPr>
      <w:r>
        <w:rPr>
          <w:b/>
          <w:sz w:val="24"/>
        </w:rPr>
        <w:t>Labor &amp; Material Payment Bond</w:t>
      </w:r>
      <w:r w:rsidR="007B2498" w:rsidRPr="007B2498">
        <w:rPr>
          <w:b/>
          <w:sz w:val="24"/>
        </w:rPr>
        <w:t xml:space="preserve"> </w:t>
      </w:r>
      <w:r w:rsidR="007B2498">
        <w:rPr>
          <w:b/>
          <w:sz w:val="24"/>
        </w:rPr>
        <w:t>(SE-357)</w:t>
      </w:r>
      <w:r w:rsidRPr="003D7DD7">
        <w:rPr>
          <w:b/>
          <w:sz w:val="24"/>
        </w:rPr>
        <w:tab/>
        <w:t>2</w:t>
      </w:r>
    </w:p>
    <w:p w:rsidR="00A9357D" w:rsidRDefault="00A9357D" w:rsidP="00A9357D">
      <w:pPr>
        <w:tabs>
          <w:tab w:val="right" w:leader="dot" w:pos="9900"/>
        </w:tabs>
        <w:rPr>
          <w:b/>
          <w:sz w:val="24"/>
        </w:rPr>
      </w:pPr>
    </w:p>
    <w:p w:rsidR="00955A21" w:rsidRDefault="007A64F2" w:rsidP="00A9357D">
      <w:pPr>
        <w:tabs>
          <w:tab w:val="right" w:leader="dot" w:pos="9900"/>
        </w:tabs>
        <w:rPr>
          <w:b/>
          <w:sz w:val="24"/>
        </w:rPr>
      </w:pPr>
      <w:r>
        <w:rPr>
          <w:b/>
          <w:sz w:val="24"/>
        </w:rPr>
        <w:t>Construction Services IDC Delivery Order Modification</w:t>
      </w:r>
      <w:r w:rsidR="007B2498" w:rsidRPr="007B2498">
        <w:rPr>
          <w:b/>
          <w:sz w:val="24"/>
        </w:rPr>
        <w:t xml:space="preserve"> </w:t>
      </w:r>
      <w:r w:rsidR="007B2498">
        <w:rPr>
          <w:b/>
          <w:sz w:val="24"/>
        </w:rPr>
        <w:t>(SE-695)</w:t>
      </w:r>
      <w:r w:rsidR="00955A21" w:rsidRPr="003D7DD7">
        <w:rPr>
          <w:b/>
          <w:sz w:val="24"/>
        </w:rPr>
        <w:tab/>
        <w:t>1</w:t>
      </w:r>
    </w:p>
    <w:p w:rsidR="00C358FB" w:rsidRDefault="00C358FB" w:rsidP="00A9357D">
      <w:pPr>
        <w:tabs>
          <w:tab w:val="right" w:leader="dot" w:pos="9900"/>
        </w:tabs>
        <w:rPr>
          <w:b/>
          <w:sz w:val="24"/>
        </w:rPr>
        <w:sectPr w:rsidR="00C358FB" w:rsidSect="007B2498">
          <w:headerReference w:type="default" r:id="rId7"/>
          <w:footerReference w:type="default" r:id="rId8"/>
          <w:pgSz w:w="12240" w:h="15840" w:code="1"/>
          <w:pgMar w:top="864" w:right="864" w:bottom="576" w:left="1152" w:header="576" w:footer="576" w:gutter="0"/>
          <w:cols w:space="720"/>
          <w:docGrid w:linePitch="272"/>
        </w:sectPr>
      </w:pPr>
    </w:p>
    <w:p w:rsidR="00C358FB" w:rsidRDefault="00C358FB" w:rsidP="00C358FB">
      <w:pPr>
        <w:pStyle w:val="Heading3"/>
        <w:tabs>
          <w:tab w:val="right" w:leader="dot" w:pos="8280"/>
        </w:tabs>
      </w:pPr>
      <w:r>
        <w:lastRenderedPageBreak/>
        <w:t>TECHNICAL SPECIFICATIONS</w:t>
      </w:r>
    </w:p>
    <w:p w:rsidR="00C358FB" w:rsidRPr="004368AC" w:rsidRDefault="00C358FB" w:rsidP="007B2498">
      <w:pPr>
        <w:pStyle w:val="BodyText"/>
        <w:tabs>
          <w:tab w:val="right" w:leader="dot" w:pos="8280"/>
        </w:tabs>
        <w:spacing w:before="12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:rsidR="00C358FB" w:rsidRPr="00E31BF1" w:rsidRDefault="00C358FB" w:rsidP="00C358FB">
      <w:pPr>
        <w:pStyle w:val="BodyText"/>
        <w:tabs>
          <w:tab w:val="right" w:leader="dot" w:pos="8280"/>
        </w:tabs>
      </w:pPr>
    </w:p>
    <w:p w:rsidR="00C358FB" w:rsidRPr="00E31BF1" w:rsidRDefault="00C358FB" w:rsidP="00C358FB">
      <w:pPr>
        <w:pStyle w:val="BodyText"/>
        <w:tabs>
          <w:tab w:val="right" w:leader="dot" w:pos="8280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2"/>
    </w:p>
    <w:p w:rsidR="00C358FB" w:rsidRPr="00E31BF1" w:rsidRDefault="00C358FB" w:rsidP="00C358FB">
      <w:pPr>
        <w:tabs>
          <w:tab w:val="right" w:leader="dot" w:pos="8280"/>
        </w:tabs>
        <w:rPr>
          <w:sz w:val="24"/>
        </w:rPr>
      </w:pPr>
    </w:p>
    <w:sectPr w:rsidR="00C358FB" w:rsidRPr="00E31BF1" w:rsidSect="00C358FB">
      <w:footerReference w:type="default" r:id="rId9"/>
      <w:pgSz w:w="12240" w:h="15840" w:code="1"/>
      <w:pgMar w:top="576" w:right="1008" w:bottom="57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A5" w:rsidRDefault="003D6BA5">
      <w:r>
        <w:separator/>
      </w:r>
    </w:p>
  </w:endnote>
  <w:endnote w:type="continuationSeparator" w:id="0">
    <w:p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FB" w:rsidRPr="00652A13" w:rsidRDefault="00C358FB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AE43A0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="007B2498" w:rsidRPr="007B2498">
      <w:rPr>
        <w:b/>
        <w:sz w:val="16"/>
        <w:szCs w:val="16"/>
      </w:rPr>
      <w:fldChar w:fldCharType="begin"/>
    </w:r>
    <w:r w:rsidR="007B2498" w:rsidRPr="007B2498">
      <w:rPr>
        <w:b/>
        <w:sz w:val="16"/>
        <w:szCs w:val="16"/>
      </w:rPr>
      <w:instrText xml:space="preserve"> PAGE   \* MERGEFORMAT </w:instrText>
    </w:r>
    <w:r w:rsidR="007B2498" w:rsidRPr="007B2498">
      <w:rPr>
        <w:b/>
        <w:sz w:val="16"/>
        <w:szCs w:val="16"/>
      </w:rPr>
      <w:fldChar w:fldCharType="separate"/>
    </w:r>
    <w:r w:rsidR="00AE43A0">
      <w:rPr>
        <w:b/>
        <w:noProof/>
        <w:sz w:val="16"/>
        <w:szCs w:val="16"/>
      </w:rPr>
      <w:t>2</w:t>
    </w:r>
    <w:r w:rsidR="007B2498" w:rsidRPr="007B2498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A5" w:rsidRDefault="003D6BA5">
      <w:r>
        <w:separator/>
      </w:r>
    </w:p>
  </w:footnote>
  <w:footnote w:type="continuationSeparator" w:id="0">
    <w:p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98" w:rsidRPr="007B2498" w:rsidRDefault="007B2498" w:rsidP="007B2498">
    <w:pPr>
      <w:pStyle w:val="Header"/>
      <w:jc w:val="right"/>
      <w:rPr>
        <w:b/>
        <w:sz w:val="16"/>
        <w:szCs w:val="16"/>
      </w:rPr>
    </w:pPr>
    <w:r w:rsidRPr="007B2498">
      <w:rPr>
        <w:b/>
        <w:sz w:val="16"/>
        <w:szCs w:val="16"/>
      </w:rPr>
      <w:t>2018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16x4whSoVJbD+PtVWJIH/ySBRI=" w:salt="PGJgVbtHogcJhWTV6ImRo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B1"/>
    <w:rsid w:val="0000075F"/>
    <w:rsid w:val="00036C8E"/>
    <w:rsid w:val="0004137D"/>
    <w:rsid w:val="00055579"/>
    <w:rsid w:val="00091A27"/>
    <w:rsid w:val="00125A90"/>
    <w:rsid w:val="0016711C"/>
    <w:rsid w:val="001911A9"/>
    <w:rsid w:val="001C58D4"/>
    <w:rsid w:val="002423BB"/>
    <w:rsid w:val="002433B1"/>
    <w:rsid w:val="00272C54"/>
    <w:rsid w:val="002A244B"/>
    <w:rsid w:val="002A2609"/>
    <w:rsid w:val="002C3614"/>
    <w:rsid w:val="00310DD6"/>
    <w:rsid w:val="00312AAA"/>
    <w:rsid w:val="00372EFB"/>
    <w:rsid w:val="003B70D4"/>
    <w:rsid w:val="003D2C91"/>
    <w:rsid w:val="003D6BA5"/>
    <w:rsid w:val="003D7DD7"/>
    <w:rsid w:val="00424651"/>
    <w:rsid w:val="004368AC"/>
    <w:rsid w:val="0047517A"/>
    <w:rsid w:val="004A3DCA"/>
    <w:rsid w:val="004C58A3"/>
    <w:rsid w:val="004F0682"/>
    <w:rsid w:val="004F1816"/>
    <w:rsid w:val="0056736F"/>
    <w:rsid w:val="005F7F68"/>
    <w:rsid w:val="006013D1"/>
    <w:rsid w:val="00641919"/>
    <w:rsid w:val="00652A13"/>
    <w:rsid w:val="006A2CA4"/>
    <w:rsid w:val="006B31EF"/>
    <w:rsid w:val="006C6FED"/>
    <w:rsid w:val="00735821"/>
    <w:rsid w:val="00767240"/>
    <w:rsid w:val="0078018C"/>
    <w:rsid w:val="00784E1B"/>
    <w:rsid w:val="00794571"/>
    <w:rsid w:val="007A64F2"/>
    <w:rsid w:val="007B2498"/>
    <w:rsid w:val="007E2746"/>
    <w:rsid w:val="0082417F"/>
    <w:rsid w:val="008A3751"/>
    <w:rsid w:val="008C0D84"/>
    <w:rsid w:val="008E781F"/>
    <w:rsid w:val="00931CFC"/>
    <w:rsid w:val="0095157F"/>
    <w:rsid w:val="00955A21"/>
    <w:rsid w:val="00956511"/>
    <w:rsid w:val="00965946"/>
    <w:rsid w:val="00974B25"/>
    <w:rsid w:val="00A1432A"/>
    <w:rsid w:val="00A14479"/>
    <w:rsid w:val="00A42B61"/>
    <w:rsid w:val="00A4381F"/>
    <w:rsid w:val="00A80F61"/>
    <w:rsid w:val="00A85043"/>
    <w:rsid w:val="00A9357D"/>
    <w:rsid w:val="00AE43A0"/>
    <w:rsid w:val="00B371AA"/>
    <w:rsid w:val="00B74857"/>
    <w:rsid w:val="00B7712E"/>
    <w:rsid w:val="00BE432C"/>
    <w:rsid w:val="00BF3537"/>
    <w:rsid w:val="00C053B1"/>
    <w:rsid w:val="00C356B1"/>
    <w:rsid w:val="00C358FB"/>
    <w:rsid w:val="00C86864"/>
    <w:rsid w:val="00CD6651"/>
    <w:rsid w:val="00D73648"/>
    <w:rsid w:val="00D918B6"/>
    <w:rsid w:val="00DB08C7"/>
    <w:rsid w:val="00DB6BFF"/>
    <w:rsid w:val="00DD0A19"/>
    <w:rsid w:val="00E13253"/>
    <w:rsid w:val="00E30D1D"/>
    <w:rsid w:val="00E53056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7B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7B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Robert Chartier</dc:creator>
  <cp:lastModifiedBy>Jordan, Margaret</cp:lastModifiedBy>
  <cp:revision>11</cp:revision>
  <cp:lastPrinted>2011-05-26T17:15:00Z</cp:lastPrinted>
  <dcterms:created xsi:type="dcterms:W3CDTF">2015-01-05T19:38:00Z</dcterms:created>
  <dcterms:modified xsi:type="dcterms:W3CDTF">2017-12-21T21:13:00Z</dcterms:modified>
</cp:coreProperties>
</file>